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8C" w:rsidRPr="00BC5BF9" w:rsidRDefault="0063498C" w:rsidP="00D258C8">
      <w:pPr>
        <w:spacing w:line="400" w:lineRule="exact"/>
        <w:jc w:val="center"/>
        <w:rPr>
          <w:rFonts w:ascii="Calibri" w:hAnsi="Calibri" w:cs="Calibri"/>
          <w:b/>
          <w:sz w:val="32"/>
          <w:szCs w:val="32"/>
        </w:rPr>
      </w:pPr>
      <w:r w:rsidRPr="00BC5BF9">
        <w:rPr>
          <w:rFonts w:ascii="Calibri" w:cs="Calibri" w:hint="eastAsia"/>
          <w:b/>
          <w:sz w:val="32"/>
          <w:szCs w:val="32"/>
        </w:rPr>
        <w:t>灌溉溢流水量偵測暨灌溉水量控制系統規格說明</w:t>
      </w:r>
    </w:p>
    <w:p w:rsidR="0063498C" w:rsidRPr="00BC5BF9" w:rsidRDefault="0063498C" w:rsidP="00D258C8">
      <w:pPr>
        <w:spacing w:line="400" w:lineRule="exact"/>
        <w:jc w:val="center"/>
        <w:rPr>
          <w:rFonts w:ascii="Calibri" w:hAnsi="Calibri" w:cs="Calibri"/>
          <w:b/>
        </w:rPr>
      </w:pPr>
    </w:p>
    <w:p w:rsidR="0063498C" w:rsidRPr="00BC5BF9" w:rsidRDefault="0063498C" w:rsidP="00A77ABF">
      <w:pPr>
        <w:pStyle w:val="Heading1"/>
        <w:numPr>
          <w:ilvl w:val="0"/>
          <w:numId w:val="2"/>
        </w:numPr>
        <w:tabs>
          <w:tab w:val="clear" w:pos="480"/>
          <w:tab w:val="num" w:pos="540"/>
        </w:tabs>
        <w:spacing w:before="0" w:beforeAutospacing="0" w:after="0" w:afterAutospacing="0" w:line="400" w:lineRule="exact"/>
        <w:jc w:val="both"/>
        <w:rPr>
          <w:rFonts w:ascii="Calibri" w:eastAsia="標楷體" w:hAnsi="Calibri" w:cs="Calibri"/>
          <w:sz w:val="24"/>
          <w:szCs w:val="24"/>
        </w:rPr>
      </w:pPr>
      <w:r w:rsidRPr="00BC5BF9">
        <w:rPr>
          <w:rFonts w:ascii="Calibri" w:eastAsia="標楷體" w:hAnsi="標楷體" w:cs="Calibri" w:hint="eastAsia"/>
          <w:sz w:val="24"/>
          <w:szCs w:val="24"/>
        </w:rPr>
        <w:t>灌溉溢流水量監測暨灌溉水量控制系統</w:t>
      </w:r>
      <w:r w:rsidRPr="00BC5BF9">
        <w:rPr>
          <w:rStyle w:val="longtext1"/>
          <w:rFonts w:ascii="Calibri" w:eastAsia="標楷體" w:hAnsi="標楷體" w:cs="Calibri" w:hint="eastAsia"/>
          <w:sz w:val="24"/>
          <w:szCs w:val="24"/>
        </w:rPr>
        <w:t>品名、數量及規格說明</w:t>
      </w:r>
      <w:r w:rsidRPr="00BC5BF9">
        <w:rPr>
          <w:rFonts w:ascii="Calibri" w:eastAsia="標楷體" w:hAnsi="標楷體" w:cs="Calibri" w:hint="eastAsia"/>
          <w:sz w:val="24"/>
          <w:szCs w:val="24"/>
        </w:rPr>
        <w:t>：</w:t>
      </w:r>
      <w:r w:rsidRPr="00BC5BF9">
        <w:rPr>
          <w:rFonts w:ascii="Calibri" w:eastAsia="標楷體" w:hAnsi="Calibri" w:cs="Calibri"/>
          <w:sz w:val="24"/>
          <w:szCs w:val="24"/>
        </w:rPr>
        <w:t xml:space="preserve"> </w:t>
      </w:r>
    </w:p>
    <w:p w:rsidR="0063498C" w:rsidRPr="00BC43D7" w:rsidRDefault="0063498C" w:rsidP="00A77ABF">
      <w:pPr>
        <w:pStyle w:val="ListParagraph"/>
        <w:numPr>
          <w:ilvl w:val="0"/>
          <w:numId w:val="19"/>
        </w:numPr>
        <w:tabs>
          <w:tab w:val="left" w:pos="567"/>
        </w:tabs>
        <w:spacing w:line="400" w:lineRule="exact"/>
        <w:ind w:leftChars="0"/>
        <w:jc w:val="both"/>
        <w:rPr>
          <w:rFonts w:eastAsia="標楷體" w:cs="Calibri"/>
          <w:b/>
          <w:szCs w:val="24"/>
        </w:rPr>
      </w:pPr>
      <w:r w:rsidRPr="00BC43D7">
        <w:rPr>
          <w:rFonts w:eastAsia="標楷體" w:hAnsi="標楷體" w:cs="Calibri" w:hint="eastAsia"/>
          <w:b/>
          <w:szCs w:val="24"/>
        </w:rPr>
        <w:t>軟、硬體需求：</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szCs w:val="24"/>
        </w:rPr>
      </w:pPr>
      <w:r w:rsidRPr="00BC43D7">
        <w:rPr>
          <w:rFonts w:eastAsia="標楷體" w:hAnsi="標楷體" w:cs="Calibri" w:hint="eastAsia"/>
          <w:szCs w:val="24"/>
        </w:rPr>
        <w:t>電腦主機</w:t>
      </w:r>
      <w:r w:rsidRPr="00BC43D7">
        <w:rPr>
          <w:rFonts w:eastAsia="標楷體" w:cs="Calibri"/>
          <w:szCs w:val="24"/>
        </w:rPr>
        <w:t>1</w:t>
      </w:r>
      <w:r>
        <w:rPr>
          <w:rFonts w:eastAsia="標楷體" w:hAnsi="標楷體" w:cs="Calibri" w:hint="eastAsia"/>
          <w:szCs w:val="24"/>
        </w:rPr>
        <w:t>套</w:t>
      </w:r>
      <w:r w:rsidRPr="00BC43D7">
        <w:rPr>
          <w:rFonts w:eastAsia="標楷體" w:hAnsi="標楷體" w:cs="Calibri" w:hint="eastAsia"/>
          <w:szCs w:val="24"/>
        </w:rPr>
        <w:t>：</w:t>
      </w:r>
      <w:r w:rsidRPr="00BC43D7">
        <w:rPr>
          <w:rFonts w:eastAsia="標楷體" w:cs="Calibri" w:hint="eastAsia"/>
        </w:rPr>
        <w:t>作業系統</w:t>
      </w:r>
      <w:r w:rsidRPr="00BC43D7">
        <w:rPr>
          <w:rFonts w:eastAsia="標楷體" w:cs="Calibri"/>
        </w:rPr>
        <w:t>MS Windows W7</w:t>
      </w:r>
      <w:r w:rsidRPr="00BC43D7">
        <w:rPr>
          <w:rFonts w:eastAsia="標楷體" w:cs="Calibri" w:hint="eastAsia"/>
        </w:rPr>
        <w:t>；</w:t>
      </w:r>
      <w:r w:rsidRPr="00BC43D7">
        <w:rPr>
          <w:rFonts w:eastAsia="標楷體" w:cs="Calibri"/>
        </w:rPr>
        <w:t>CPU</w:t>
      </w:r>
      <w:r w:rsidRPr="00BC43D7">
        <w:rPr>
          <w:rFonts w:ascii="標楷體" w:eastAsia="標楷體" w:hAnsi="標楷體" w:cs="Calibri" w:hint="eastAsia"/>
        </w:rPr>
        <w:t>≧</w:t>
      </w:r>
      <w:r w:rsidRPr="00BC43D7">
        <w:rPr>
          <w:rFonts w:eastAsia="標楷體" w:cs="Calibri"/>
        </w:rPr>
        <w:t>3.4 GHz</w:t>
      </w:r>
      <w:r w:rsidRPr="00BC43D7">
        <w:rPr>
          <w:rFonts w:eastAsia="標楷體" w:cs="Calibri" w:hint="eastAsia"/>
        </w:rPr>
        <w:t>；</w:t>
      </w:r>
      <w:r w:rsidRPr="00BC43D7">
        <w:rPr>
          <w:rFonts w:eastAsia="標楷體" w:cs="Calibri"/>
        </w:rPr>
        <w:t>RAM</w:t>
      </w:r>
      <w:r w:rsidRPr="00BC43D7">
        <w:rPr>
          <w:rFonts w:ascii="標楷體" w:eastAsia="標楷體" w:hAnsi="標楷體" w:cs="Calibri" w:hint="eastAsia"/>
        </w:rPr>
        <w:t>≧</w:t>
      </w:r>
      <w:r w:rsidRPr="00BC43D7">
        <w:rPr>
          <w:rFonts w:eastAsia="標楷體" w:cs="Calibri"/>
        </w:rPr>
        <w:t>4 GB</w:t>
      </w:r>
      <w:r w:rsidRPr="00BC43D7">
        <w:rPr>
          <w:rFonts w:eastAsia="標楷體" w:cs="Calibri" w:hint="eastAsia"/>
        </w:rPr>
        <w:t>；硬碟空間</w:t>
      </w:r>
      <w:r w:rsidRPr="00BC43D7">
        <w:rPr>
          <w:rFonts w:ascii="標楷體" w:eastAsia="標楷體" w:hAnsi="標楷體" w:cs="Calibri" w:hint="eastAsia"/>
        </w:rPr>
        <w:t>≧</w:t>
      </w:r>
      <w:smartTag w:uri="urn:schemas-microsoft-com:office:smarttags" w:element="chmetcnv">
        <w:smartTagPr>
          <w:attr w:name="TCSC" w:val="0"/>
          <w:attr w:name="NumberType" w:val="1"/>
          <w:attr w:name="Negative" w:val="False"/>
          <w:attr w:name="HasSpace" w:val="False"/>
          <w:attr w:name="SourceValue" w:val="500"/>
          <w:attr w:name="UnitName" w:val="g"/>
        </w:smartTagPr>
        <w:r w:rsidRPr="00BC43D7">
          <w:rPr>
            <w:rFonts w:eastAsia="標楷體" w:cs="Calibri"/>
          </w:rPr>
          <w:t>500G</w:t>
        </w:r>
      </w:smartTag>
      <w:r w:rsidRPr="00BC43D7">
        <w:rPr>
          <w:rFonts w:eastAsia="標楷體" w:cs="Calibri"/>
        </w:rPr>
        <w:t>B</w:t>
      </w:r>
      <w:r w:rsidRPr="00BC43D7">
        <w:rPr>
          <w:rFonts w:eastAsia="標楷體" w:cs="Calibri" w:hint="eastAsia"/>
        </w:rPr>
        <w:t>；</w:t>
      </w:r>
      <w:r w:rsidRPr="00BC43D7">
        <w:rPr>
          <w:rFonts w:eastAsia="標楷體" w:cs="Calibri"/>
        </w:rPr>
        <w:t>23</w:t>
      </w:r>
      <w:r w:rsidRPr="00BC43D7">
        <w:rPr>
          <w:rFonts w:eastAsia="標楷體" w:cs="Calibri" w:hint="eastAsia"/>
        </w:rPr>
        <w:t>吋或以上寬銀幕，解析度</w:t>
      </w:r>
      <w:r w:rsidRPr="00BC43D7">
        <w:rPr>
          <w:rFonts w:ascii="標楷體" w:eastAsia="標楷體" w:hAnsi="標楷體" w:cs="Calibri" w:hint="eastAsia"/>
        </w:rPr>
        <w:t>≧</w:t>
      </w:r>
      <w:r w:rsidRPr="00BC43D7">
        <w:rPr>
          <w:rFonts w:eastAsia="標楷體" w:cs="Calibri"/>
        </w:rPr>
        <w:t>1920 x1080</w:t>
      </w:r>
      <w:r w:rsidRPr="00BC43D7">
        <w:rPr>
          <w:rFonts w:eastAsia="標楷體" w:hAnsi="標楷體" w:cs="Calibri" w:hint="eastAsia"/>
          <w:szCs w:val="24"/>
        </w:rPr>
        <w:t>，需能連線至網路，並與控制箱連線。配備有輸出容量</w:t>
      </w:r>
      <w:r w:rsidRPr="00BC43D7">
        <w:rPr>
          <w:rFonts w:eastAsia="標楷體" w:cs="Calibri"/>
          <w:szCs w:val="24"/>
        </w:rPr>
        <w:t>1000VA</w:t>
      </w:r>
      <w:r w:rsidRPr="00BC43D7">
        <w:rPr>
          <w:rFonts w:eastAsia="標楷體" w:hAnsi="標楷體" w:cs="Calibri" w:hint="eastAsia"/>
          <w:szCs w:val="24"/>
        </w:rPr>
        <w:t>或以上不斷電系統或備用電源。</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szCs w:val="24"/>
        </w:rPr>
      </w:pPr>
      <w:r w:rsidRPr="00BC43D7">
        <w:rPr>
          <w:rFonts w:eastAsia="標楷體" w:hAnsi="標楷體" w:cs="Calibri" w:hint="eastAsia"/>
          <w:szCs w:val="24"/>
        </w:rPr>
        <w:t>控制箱</w:t>
      </w:r>
      <w:r w:rsidRPr="00BC43D7">
        <w:rPr>
          <w:rFonts w:eastAsia="標楷體" w:cs="Calibri"/>
          <w:szCs w:val="24"/>
        </w:rPr>
        <w:t>1</w:t>
      </w:r>
      <w:r w:rsidRPr="00BC43D7">
        <w:rPr>
          <w:rFonts w:eastAsia="標楷體" w:hAnsi="標楷體" w:cs="Calibri" w:hint="eastAsia"/>
          <w:szCs w:val="24"/>
        </w:rPr>
        <w:t>個：可與電腦主機連線；系統供應電源：</w:t>
      </w:r>
      <w:r w:rsidRPr="00BC43D7">
        <w:rPr>
          <w:rFonts w:eastAsia="標楷體" w:cs="Calibri"/>
          <w:szCs w:val="24"/>
        </w:rPr>
        <w:t>24 V</w:t>
      </w:r>
      <w:r w:rsidRPr="00BC43D7">
        <w:rPr>
          <w:rFonts w:eastAsia="標楷體" w:cs="Calibri"/>
          <w:szCs w:val="24"/>
          <w:vertAlign w:val="subscript"/>
        </w:rPr>
        <w:t>DC</w:t>
      </w:r>
      <w:r w:rsidRPr="00BC43D7">
        <w:rPr>
          <w:rFonts w:eastAsia="標楷體" w:cs="Calibri"/>
          <w:szCs w:val="24"/>
        </w:rPr>
        <w:t>/120W</w:t>
      </w:r>
      <w:r w:rsidRPr="00BC43D7">
        <w:rPr>
          <w:rFonts w:eastAsia="標楷體" w:hAnsi="標楷體" w:cs="Calibri" w:hint="eastAsia"/>
          <w:szCs w:val="24"/>
        </w:rPr>
        <w:t>。</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控制軟體</w:t>
      </w:r>
      <w:r w:rsidRPr="00BC43D7">
        <w:rPr>
          <w:rFonts w:eastAsia="標楷體" w:cs="Calibri"/>
          <w:szCs w:val="24"/>
        </w:rPr>
        <w:t>1</w:t>
      </w:r>
      <w:r w:rsidRPr="00BC43D7">
        <w:rPr>
          <w:rFonts w:eastAsia="標楷體" w:hAnsi="標楷體" w:cs="Calibri" w:hint="eastAsia"/>
          <w:szCs w:val="24"/>
        </w:rPr>
        <w:t>套：含使用手冊</w:t>
      </w:r>
      <w:r w:rsidRPr="00BC43D7">
        <w:rPr>
          <w:rFonts w:eastAsia="標楷體" w:cs="Calibri"/>
          <w:szCs w:val="24"/>
        </w:rPr>
        <w:t>1</w:t>
      </w:r>
      <w:r w:rsidRPr="00BC43D7">
        <w:rPr>
          <w:rFonts w:eastAsia="標楷體" w:hAnsi="標楷體" w:cs="Calibri" w:hint="eastAsia"/>
          <w:szCs w:val="24"/>
        </w:rPr>
        <w:t>本，軟體正版光碟</w:t>
      </w:r>
      <w:r w:rsidRPr="00BC43D7">
        <w:rPr>
          <w:rFonts w:eastAsia="標楷體" w:cs="Calibri"/>
          <w:szCs w:val="24"/>
        </w:rPr>
        <w:t>1</w:t>
      </w:r>
      <w:r w:rsidRPr="00BC43D7">
        <w:rPr>
          <w:rFonts w:eastAsia="標楷體" w:hAnsi="標楷體" w:cs="Calibri" w:hint="eastAsia"/>
          <w:szCs w:val="24"/>
        </w:rPr>
        <w:t>片。</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光量子感測器</w:t>
      </w:r>
      <w:r w:rsidRPr="00BC43D7">
        <w:rPr>
          <w:rFonts w:eastAsia="標楷體" w:cs="Calibri"/>
          <w:szCs w:val="24"/>
        </w:rPr>
        <w:t>2</w:t>
      </w:r>
      <w:r w:rsidRPr="00BC43D7">
        <w:rPr>
          <w:rFonts w:eastAsia="標楷體" w:hAnsi="標楷體" w:cs="Calibri" w:hint="eastAsia"/>
          <w:szCs w:val="24"/>
        </w:rPr>
        <w:t>個：量測單位均為</w:t>
      </w:r>
      <w:r w:rsidRPr="00BC43D7">
        <w:rPr>
          <w:rFonts w:eastAsia="標楷體" w:cs="Calibri"/>
          <w:szCs w:val="24"/>
        </w:rPr>
        <w:t>PAR</w:t>
      </w:r>
      <w:r w:rsidRPr="00BC43D7">
        <w:rPr>
          <w:rFonts w:eastAsia="標楷體" w:hAnsi="標楷體" w:cs="Calibri" w:hint="eastAsia"/>
          <w:szCs w:val="24"/>
        </w:rPr>
        <w:t>（</w:t>
      </w:r>
      <w:r w:rsidRPr="00BC43D7">
        <w:rPr>
          <w:rFonts w:eastAsia="標楷體" w:cs="Calibri"/>
          <w:szCs w:val="24"/>
        </w:rPr>
        <w:t>umol/m</w:t>
      </w:r>
      <w:r w:rsidRPr="00BC43D7">
        <w:rPr>
          <w:rFonts w:eastAsia="標楷體" w:cs="Calibri"/>
          <w:szCs w:val="24"/>
          <w:vertAlign w:val="superscript"/>
        </w:rPr>
        <w:t>2</w:t>
      </w:r>
      <w:r w:rsidRPr="00BC43D7">
        <w:rPr>
          <w:rFonts w:eastAsia="標楷體" w:cs="Calibri"/>
          <w:szCs w:val="24"/>
        </w:rPr>
        <w:t>s</w:t>
      </w:r>
      <w:r w:rsidRPr="00BC43D7">
        <w:rPr>
          <w:rFonts w:eastAsia="標楷體" w:hAnsi="標楷體" w:cs="Calibri" w:hint="eastAsia"/>
          <w:szCs w:val="24"/>
        </w:rPr>
        <w:t>），需可與控制主機連線。</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溫濕度感測器</w:t>
      </w:r>
      <w:r w:rsidRPr="00BC43D7">
        <w:rPr>
          <w:rFonts w:eastAsia="標楷體" w:cs="Calibri"/>
          <w:szCs w:val="24"/>
        </w:rPr>
        <w:t>2</w:t>
      </w:r>
      <w:r w:rsidRPr="00BC43D7">
        <w:rPr>
          <w:rFonts w:eastAsia="標楷體" w:hAnsi="標楷體" w:cs="Calibri" w:hint="eastAsia"/>
          <w:szCs w:val="24"/>
        </w:rPr>
        <w:t>個：須包含乾球及濕球溫度計，需可與控制主機連線。</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灌溉養液混合桶</w:t>
      </w:r>
      <w:r w:rsidRPr="00BC43D7">
        <w:rPr>
          <w:rFonts w:eastAsia="標楷體" w:cs="Calibri"/>
          <w:szCs w:val="24"/>
        </w:rPr>
        <w:t>1</w:t>
      </w:r>
      <w:r w:rsidRPr="00BC43D7">
        <w:rPr>
          <w:rFonts w:eastAsia="標楷體" w:hAnsi="標楷體" w:cs="Calibri" w:hint="eastAsia"/>
          <w:szCs w:val="24"/>
        </w:rPr>
        <w:t>個：容量至少</w:t>
      </w:r>
      <w:smartTag w:uri="urn:schemas-microsoft-com:office:smarttags" w:element="chmetcnv">
        <w:smartTagPr>
          <w:attr w:name="TCSC" w:val="0"/>
          <w:attr w:name="NumberType" w:val="1"/>
          <w:attr w:name="Negative" w:val="False"/>
          <w:attr w:name="HasSpace" w:val="False"/>
          <w:attr w:name="SourceValue" w:val="100"/>
          <w:attr w:name="UnitName" w:val="公升"/>
        </w:smartTagPr>
        <w:r w:rsidRPr="00BC43D7">
          <w:rPr>
            <w:rFonts w:eastAsia="標楷體" w:cs="Calibri"/>
            <w:szCs w:val="24"/>
          </w:rPr>
          <w:t>100</w:t>
        </w:r>
        <w:r w:rsidRPr="00BC43D7">
          <w:rPr>
            <w:rFonts w:eastAsia="標楷體" w:hAnsi="標楷體" w:cs="Calibri" w:hint="eastAsia"/>
            <w:szCs w:val="24"/>
          </w:rPr>
          <w:t>公升</w:t>
        </w:r>
      </w:smartTag>
      <w:r w:rsidRPr="00BC43D7">
        <w:rPr>
          <w:rFonts w:eastAsia="標楷體" w:hAnsi="標楷體" w:cs="Calibri" w:hint="eastAsia"/>
          <w:szCs w:val="24"/>
        </w:rPr>
        <w:t>，具水位監測功能。</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至少具備</w:t>
      </w:r>
      <w:r w:rsidRPr="00BC43D7">
        <w:rPr>
          <w:rFonts w:eastAsia="標楷體" w:cs="Calibri"/>
          <w:szCs w:val="24"/>
        </w:rPr>
        <w:t>2</w:t>
      </w:r>
      <w:r w:rsidRPr="00BC43D7">
        <w:rPr>
          <w:rFonts w:eastAsia="標楷體" w:hAnsi="標楷體" w:cs="Calibri" w:hint="eastAsia"/>
          <w:szCs w:val="24"/>
        </w:rPr>
        <w:t>個灌溉養液</w:t>
      </w:r>
      <w:r w:rsidRPr="00BC43D7">
        <w:rPr>
          <w:rFonts w:eastAsia="標楷體" w:cs="Calibri"/>
          <w:szCs w:val="24"/>
        </w:rPr>
        <w:t>EC</w:t>
      </w:r>
      <w:r w:rsidRPr="00BC43D7">
        <w:rPr>
          <w:rFonts w:eastAsia="標楷體" w:hAnsi="標楷體" w:cs="Calibri" w:hint="eastAsia"/>
          <w:szCs w:val="24"/>
        </w:rPr>
        <w:t>值調節裝置：</w:t>
      </w:r>
      <w:r w:rsidRPr="00BC43D7">
        <w:rPr>
          <w:rFonts w:eastAsia="標楷體" w:cs="Calibri"/>
          <w:szCs w:val="24"/>
        </w:rPr>
        <w:t>EC</w:t>
      </w:r>
      <w:r w:rsidRPr="00BC43D7">
        <w:rPr>
          <w:rFonts w:eastAsia="標楷體" w:hAnsi="標楷體" w:cs="Calibri" w:hint="eastAsia"/>
          <w:szCs w:val="24"/>
        </w:rPr>
        <w:t>值量測範圍至少為</w:t>
      </w:r>
      <w:r w:rsidRPr="00BC43D7">
        <w:rPr>
          <w:rFonts w:eastAsia="標楷體" w:cs="Calibri"/>
          <w:szCs w:val="24"/>
        </w:rPr>
        <w:t>0.01</w:t>
      </w:r>
      <w:r w:rsidRPr="00BC43D7">
        <w:rPr>
          <w:rFonts w:eastAsia="標楷體" w:hAnsi="標楷體" w:cs="Calibri" w:hint="eastAsia"/>
          <w:szCs w:val="24"/>
        </w:rPr>
        <w:t>～</w:t>
      </w:r>
      <w:smartTag w:uri="urn:schemas-microsoft-com:office:smarttags" w:element="chmetcnv">
        <w:smartTagPr>
          <w:attr w:name="TCSC" w:val="0"/>
          <w:attr w:name="NumberType" w:val="1"/>
          <w:attr w:name="Negative" w:val="False"/>
          <w:attr w:name="HasSpace" w:val="True"/>
          <w:attr w:name="SourceValue" w:val="15"/>
          <w:attr w:name="UnitName" w:val="m"/>
        </w:smartTagPr>
        <w:r w:rsidRPr="00BC43D7">
          <w:rPr>
            <w:rFonts w:eastAsia="標楷體" w:cs="Calibri"/>
            <w:szCs w:val="24"/>
          </w:rPr>
          <w:t>15 m</w:t>
        </w:r>
      </w:smartTag>
      <w:r w:rsidRPr="00BC43D7">
        <w:rPr>
          <w:rFonts w:eastAsia="標楷體" w:cs="Calibri"/>
          <w:szCs w:val="24"/>
        </w:rPr>
        <w:t>s/cm</w:t>
      </w:r>
      <w:r w:rsidRPr="00BC43D7">
        <w:rPr>
          <w:rFonts w:eastAsia="標楷體" w:hAnsi="標楷體" w:cs="Calibri" w:hint="eastAsia"/>
          <w:szCs w:val="24"/>
        </w:rPr>
        <w:t>；作用溫度範圍至少為</w:t>
      </w:r>
      <w:r w:rsidRPr="00BC43D7">
        <w:rPr>
          <w:rFonts w:eastAsia="標楷體" w:cs="Calibri"/>
          <w:szCs w:val="24"/>
        </w:rPr>
        <w:t>0</w:t>
      </w:r>
      <w:r w:rsidRPr="00BC43D7">
        <w:rPr>
          <w:rFonts w:eastAsia="標楷體" w:hAnsi="標楷體" w:cs="Calibri" w:hint="eastAsia"/>
          <w:szCs w:val="24"/>
        </w:rPr>
        <w:t>～</w:t>
      </w:r>
      <w:smartTag w:uri="urn:schemas-microsoft-com:office:smarttags" w:element="chmetcnv">
        <w:smartTagPr>
          <w:attr w:name="TCSC" w:val="0"/>
          <w:attr w:name="NumberType" w:val="1"/>
          <w:attr w:name="Negative" w:val="False"/>
          <w:attr w:name="HasSpace" w:val="False"/>
          <w:attr w:name="SourceValue" w:val="45"/>
          <w:attr w:name="UnitName" w:val="℃"/>
        </w:smartTagPr>
        <w:r w:rsidRPr="00BC43D7">
          <w:rPr>
            <w:rFonts w:eastAsia="標楷體" w:cs="Calibri"/>
            <w:szCs w:val="24"/>
          </w:rPr>
          <w:t>45</w:t>
        </w:r>
        <w:r w:rsidRPr="00BC43D7">
          <w:rPr>
            <w:rFonts w:eastAsia="標楷體" w:hAnsi="標楷體" w:cs="Calibri" w:hint="eastAsia"/>
            <w:szCs w:val="24"/>
          </w:rPr>
          <w:t>℃</w:t>
        </w:r>
      </w:smartTag>
      <w:r w:rsidRPr="00BC43D7">
        <w:rPr>
          <w:rFonts w:eastAsia="標楷體" w:hAnsi="標楷體" w:cs="Calibri" w:hint="eastAsia"/>
          <w:szCs w:val="24"/>
        </w:rPr>
        <w:t>。至少具備</w:t>
      </w:r>
      <w:r w:rsidRPr="00BC43D7">
        <w:rPr>
          <w:rFonts w:eastAsia="標楷體" w:cs="Calibri"/>
          <w:szCs w:val="24"/>
        </w:rPr>
        <w:t>1</w:t>
      </w:r>
      <w:r w:rsidRPr="00BC43D7">
        <w:rPr>
          <w:rFonts w:eastAsia="標楷體" w:hAnsi="標楷體" w:cs="Calibri" w:hint="eastAsia"/>
          <w:szCs w:val="24"/>
        </w:rPr>
        <w:t>個溢流水</w:t>
      </w:r>
      <w:r w:rsidRPr="00BC43D7">
        <w:rPr>
          <w:rFonts w:eastAsia="標楷體" w:cs="Calibri"/>
          <w:szCs w:val="24"/>
        </w:rPr>
        <w:t>EC</w:t>
      </w:r>
      <w:r w:rsidRPr="00BC43D7">
        <w:rPr>
          <w:rFonts w:eastAsia="標楷體" w:hAnsi="標楷體" w:cs="Calibri" w:hint="eastAsia"/>
          <w:szCs w:val="24"/>
        </w:rPr>
        <w:t>量測裝置：</w:t>
      </w:r>
      <w:r w:rsidRPr="00BC43D7">
        <w:rPr>
          <w:rFonts w:eastAsia="標楷體" w:cs="Calibri"/>
          <w:szCs w:val="24"/>
        </w:rPr>
        <w:t>EC</w:t>
      </w:r>
      <w:r w:rsidRPr="00BC43D7">
        <w:rPr>
          <w:rFonts w:eastAsia="標楷體" w:hAnsi="標楷體" w:cs="Calibri" w:hint="eastAsia"/>
          <w:szCs w:val="24"/>
        </w:rPr>
        <w:t>值量測範圍至少為</w:t>
      </w:r>
      <w:r w:rsidRPr="00BC43D7">
        <w:rPr>
          <w:rFonts w:eastAsia="標楷體" w:cs="Calibri"/>
          <w:szCs w:val="24"/>
        </w:rPr>
        <w:t>0.01</w:t>
      </w:r>
      <w:r w:rsidRPr="00BC43D7">
        <w:rPr>
          <w:rFonts w:eastAsia="標楷體" w:hAnsi="標楷體" w:cs="Calibri" w:hint="eastAsia"/>
          <w:szCs w:val="24"/>
        </w:rPr>
        <w:t>～</w:t>
      </w:r>
      <w:smartTag w:uri="urn:schemas-microsoft-com:office:smarttags" w:element="chmetcnv">
        <w:smartTagPr>
          <w:attr w:name="TCSC" w:val="0"/>
          <w:attr w:name="NumberType" w:val="1"/>
          <w:attr w:name="Negative" w:val="False"/>
          <w:attr w:name="HasSpace" w:val="False"/>
          <w:attr w:name="SourceValue" w:val="15"/>
          <w:attr w:name="UnitName" w:val="m"/>
        </w:smartTagPr>
        <w:r w:rsidRPr="00BC43D7">
          <w:rPr>
            <w:rFonts w:eastAsia="標楷體" w:cs="Calibri"/>
            <w:szCs w:val="24"/>
          </w:rPr>
          <w:t>15m</w:t>
        </w:r>
      </w:smartTag>
      <w:r w:rsidRPr="00BC43D7">
        <w:rPr>
          <w:rFonts w:eastAsia="標楷體" w:cs="Calibri"/>
          <w:szCs w:val="24"/>
        </w:rPr>
        <w:t>s/cm</w:t>
      </w:r>
      <w:r w:rsidRPr="00BC43D7">
        <w:rPr>
          <w:rFonts w:eastAsia="標楷體" w:hAnsi="標楷體" w:cs="Calibri" w:hint="eastAsia"/>
          <w:szCs w:val="24"/>
        </w:rPr>
        <w:t>；作用溫度範圍至少為</w:t>
      </w:r>
      <w:r w:rsidRPr="00BC43D7">
        <w:rPr>
          <w:rFonts w:eastAsia="標楷體" w:cs="Calibri"/>
          <w:szCs w:val="24"/>
        </w:rPr>
        <w:t>0</w:t>
      </w:r>
      <w:r w:rsidRPr="00BC43D7">
        <w:rPr>
          <w:rFonts w:eastAsia="標楷體" w:hAnsi="標楷體" w:cs="Calibri" w:hint="eastAsia"/>
          <w:szCs w:val="24"/>
        </w:rPr>
        <w:t>～</w:t>
      </w:r>
      <w:smartTag w:uri="urn:schemas-microsoft-com:office:smarttags" w:element="chmetcnv">
        <w:smartTagPr>
          <w:attr w:name="TCSC" w:val="0"/>
          <w:attr w:name="NumberType" w:val="1"/>
          <w:attr w:name="Negative" w:val="False"/>
          <w:attr w:name="HasSpace" w:val="False"/>
          <w:attr w:name="SourceValue" w:val="45"/>
          <w:attr w:name="UnitName" w:val="℃"/>
        </w:smartTagPr>
        <w:r w:rsidRPr="00BC43D7">
          <w:rPr>
            <w:rFonts w:eastAsia="標楷體" w:cs="Calibri"/>
            <w:szCs w:val="24"/>
          </w:rPr>
          <w:t>45</w:t>
        </w:r>
        <w:r w:rsidRPr="00BC43D7">
          <w:rPr>
            <w:rFonts w:eastAsia="標楷體" w:hAnsi="標楷體" w:cs="Calibri" w:hint="eastAsia"/>
            <w:szCs w:val="24"/>
          </w:rPr>
          <w:t>℃</w:t>
        </w:r>
      </w:smartTag>
      <w:r w:rsidRPr="00BC43D7">
        <w:rPr>
          <w:rFonts w:eastAsia="標楷體" w:hAnsi="標楷體" w:cs="Calibri" w:hint="eastAsia"/>
          <w:szCs w:val="24"/>
        </w:rPr>
        <w:t>；每小時可處理流量最少為</w:t>
      </w:r>
      <w:smartTag w:uri="urn:schemas-microsoft-com:office:smarttags" w:element="chmetcnv">
        <w:smartTagPr>
          <w:attr w:name="TCSC" w:val="0"/>
          <w:attr w:name="NumberType" w:val="1"/>
          <w:attr w:name="Negative" w:val="False"/>
          <w:attr w:name="HasSpace" w:val="False"/>
          <w:attr w:name="SourceValue" w:val="3"/>
          <w:attr w:name="UnitName" w:val="公升"/>
        </w:smartTagPr>
        <w:r w:rsidRPr="00BC43D7">
          <w:rPr>
            <w:rFonts w:eastAsia="標楷體" w:cs="Calibri"/>
            <w:szCs w:val="24"/>
          </w:rPr>
          <w:t>3.0</w:t>
        </w:r>
        <w:r w:rsidRPr="00BC43D7">
          <w:rPr>
            <w:rFonts w:eastAsia="標楷體" w:hAnsi="標楷體" w:cs="Calibri" w:hint="eastAsia"/>
            <w:szCs w:val="24"/>
          </w:rPr>
          <w:t>公升</w:t>
        </w:r>
      </w:smartTag>
      <w:r w:rsidRPr="00BC43D7">
        <w:rPr>
          <w:rFonts w:eastAsia="標楷體" w:hAnsi="標楷體" w:cs="Calibri" w:hint="eastAsia"/>
          <w:szCs w:val="24"/>
        </w:rPr>
        <w:t>。上述</w:t>
      </w:r>
      <w:r w:rsidRPr="00BC43D7">
        <w:rPr>
          <w:rFonts w:eastAsia="標楷體" w:cs="Calibri"/>
          <w:szCs w:val="24"/>
        </w:rPr>
        <w:t>3</w:t>
      </w:r>
      <w:r w:rsidRPr="00BC43D7">
        <w:rPr>
          <w:rFonts w:eastAsia="標楷體" w:hAnsi="標楷體" w:cs="Calibri" w:hint="eastAsia"/>
          <w:szCs w:val="24"/>
        </w:rPr>
        <w:t>個</w:t>
      </w:r>
      <w:r w:rsidRPr="00BC43D7">
        <w:rPr>
          <w:rFonts w:eastAsia="標楷體" w:cs="Calibri"/>
          <w:szCs w:val="24"/>
        </w:rPr>
        <w:t>EC</w:t>
      </w:r>
      <w:r w:rsidRPr="00BC43D7">
        <w:rPr>
          <w:rFonts w:eastAsia="標楷體" w:hAnsi="標楷體" w:cs="Calibri" w:hint="eastAsia"/>
          <w:szCs w:val="24"/>
        </w:rPr>
        <w:t>量測值均需可與控制主機連線。</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至少需具備</w:t>
      </w:r>
      <w:r w:rsidRPr="00BC43D7">
        <w:rPr>
          <w:rFonts w:eastAsia="標楷體" w:cs="Calibri"/>
          <w:szCs w:val="24"/>
        </w:rPr>
        <w:t>1</w:t>
      </w:r>
      <w:r w:rsidRPr="00BC43D7">
        <w:rPr>
          <w:rFonts w:eastAsia="標楷體" w:hAnsi="標楷體" w:cs="Calibri" w:hint="eastAsia"/>
          <w:szCs w:val="24"/>
        </w:rPr>
        <w:t>個灌溉養液</w:t>
      </w:r>
      <w:r w:rsidRPr="00BC43D7">
        <w:rPr>
          <w:rFonts w:eastAsia="標楷體" w:cs="Calibri"/>
          <w:szCs w:val="24"/>
        </w:rPr>
        <w:t>pH</w:t>
      </w:r>
      <w:r w:rsidRPr="00BC43D7">
        <w:rPr>
          <w:rFonts w:eastAsia="標楷體" w:hAnsi="標楷體" w:cs="Calibri" w:hint="eastAsia"/>
          <w:szCs w:val="24"/>
        </w:rPr>
        <w:t>調節裝置：具備</w:t>
      </w:r>
      <w:r w:rsidRPr="00BC43D7">
        <w:rPr>
          <w:rFonts w:eastAsia="標楷體" w:cs="Calibri"/>
          <w:szCs w:val="24"/>
        </w:rPr>
        <w:t>2</w:t>
      </w:r>
      <w:r w:rsidRPr="00BC43D7">
        <w:rPr>
          <w:rFonts w:eastAsia="標楷體" w:hAnsi="標楷體" w:cs="Calibri" w:hint="eastAsia"/>
          <w:szCs w:val="24"/>
        </w:rPr>
        <w:t>個</w:t>
      </w:r>
      <w:r w:rsidRPr="00BC43D7">
        <w:rPr>
          <w:rFonts w:eastAsia="標楷體" w:cs="Calibri"/>
          <w:szCs w:val="24"/>
        </w:rPr>
        <w:t>pH</w:t>
      </w:r>
      <w:r w:rsidRPr="00BC43D7">
        <w:rPr>
          <w:rFonts w:eastAsia="標楷體" w:hAnsi="標楷體" w:cs="Calibri" w:hint="eastAsia"/>
          <w:szCs w:val="24"/>
        </w:rPr>
        <w:t>電極，可量測範圍至少為</w:t>
      </w:r>
      <w:r w:rsidRPr="00BC43D7">
        <w:rPr>
          <w:rFonts w:eastAsia="標楷體" w:cs="Calibri"/>
          <w:szCs w:val="24"/>
        </w:rPr>
        <w:t>pH 3</w:t>
      </w:r>
      <w:r w:rsidRPr="00BC43D7">
        <w:rPr>
          <w:rFonts w:eastAsia="標楷體" w:hAnsi="標楷體" w:cs="Calibri" w:hint="eastAsia"/>
          <w:szCs w:val="24"/>
        </w:rPr>
        <w:t>～</w:t>
      </w:r>
      <w:r w:rsidRPr="00BC43D7">
        <w:rPr>
          <w:rFonts w:eastAsia="標楷體" w:cs="Calibri"/>
          <w:szCs w:val="24"/>
        </w:rPr>
        <w:t>pH 10</w:t>
      </w:r>
      <w:r w:rsidRPr="00BC43D7">
        <w:rPr>
          <w:rFonts w:eastAsia="標楷體" w:hAnsi="標楷體" w:cs="Calibri" w:hint="eastAsia"/>
          <w:szCs w:val="24"/>
        </w:rPr>
        <w:t>。需可與控制主機連線。</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灌溉馬達</w:t>
      </w:r>
      <w:r w:rsidRPr="00BC43D7">
        <w:rPr>
          <w:rFonts w:eastAsia="標楷體" w:cs="Calibri"/>
          <w:szCs w:val="24"/>
        </w:rPr>
        <w:t>1</w:t>
      </w:r>
      <w:r w:rsidRPr="00BC43D7">
        <w:rPr>
          <w:rFonts w:eastAsia="標楷體" w:hAnsi="標楷體" w:cs="Calibri" w:hint="eastAsia"/>
          <w:szCs w:val="24"/>
        </w:rPr>
        <w:t>個：作業壓力</w:t>
      </w:r>
      <w:r w:rsidRPr="00BC43D7">
        <w:rPr>
          <w:rFonts w:eastAsia="標楷體" w:cs="Calibri"/>
          <w:szCs w:val="24"/>
        </w:rPr>
        <w:t>4.5 bar</w:t>
      </w:r>
      <w:r w:rsidRPr="00BC43D7">
        <w:rPr>
          <w:rFonts w:eastAsia="標楷體" w:hAnsi="標楷體" w:cs="Calibri" w:hint="eastAsia"/>
          <w:szCs w:val="24"/>
        </w:rPr>
        <w:t>下，每小時需能處理</w:t>
      </w:r>
      <w:smartTag w:uri="urn:schemas-microsoft-com:office:smarttags" w:element="chmetcnv">
        <w:smartTagPr>
          <w:attr w:name="TCSC" w:val="0"/>
          <w:attr w:name="NumberType" w:val="1"/>
          <w:attr w:name="Negative" w:val="False"/>
          <w:attr w:name="HasSpace" w:val="False"/>
          <w:attr w:name="SourceValue" w:val="6"/>
          <w:attr w:name="UnitName" w:val="公升"/>
        </w:smartTagPr>
        <w:r w:rsidRPr="00BC43D7">
          <w:rPr>
            <w:rFonts w:eastAsia="標楷體" w:cs="Calibri"/>
            <w:szCs w:val="24"/>
          </w:rPr>
          <w:t>6</w:t>
        </w:r>
        <w:r w:rsidRPr="00BC43D7">
          <w:rPr>
            <w:rFonts w:eastAsia="標楷體" w:hAnsi="標楷體" w:cs="Calibri" w:hint="eastAsia"/>
            <w:szCs w:val="24"/>
          </w:rPr>
          <w:t>公升</w:t>
        </w:r>
      </w:smartTag>
      <w:r w:rsidRPr="00BC43D7">
        <w:rPr>
          <w:rFonts w:eastAsia="標楷體" w:hAnsi="標楷體" w:cs="Calibri" w:hint="eastAsia"/>
          <w:szCs w:val="24"/>
        </w:rPr>
        <w:t>或以上水量，電源：三相，</w:t>
      </w:r>
      <w:r w:rsidRPr="00BC43D7">
        <w:rPr>
          <w:rFonts w:eastAsia="標楷體" w:cs="Calibri"/>
          <w:szCs w:val="24"/>
        </w:rPr>
        <w:t>220 V</w:t>
      </w:r>
      <w:r w:rsidRPr="00BC43D7">
        <w:rPr>
          <w:rFonts w:eastAsia="標楷體" w:cs="Calibri"/>
          <w:szCs w:val="24"/>
          <w:vertAlign w:val="subscript"/>
        </w:rPr>
        <w:t>AC</w:t>
      </w:r>
      <w:r w:rsidRPr="00BC43D7">
        <w:rPr>
          <w:rFonts w:eastAsia="標楷體" w:cs="Calibri"/>
          <w:szCs w:val="24"/>
        </w:rPr>
        <w:t>/60Hz</w:t>
      </w:r>
      <w:r w:rsidRPr="00BC43D7">
        <w:rPr>
          <w:rFonts w:eastAsia="標楷體" w:hAnsi="標楷體" w:cs="Calibri" w:hint="eastAsia"/>
          <w:szCs w:val="24"/>
        </w:rPr>
        <w:t>，功率</w:t>
      </w:r>
      <w:r w:rsidRPr="00BC43D7">
        <w:rPr>
          <w:rFonts w:eastAsia="標楷體" w:cs="Calibri"/>
          <w:szCs w:val="24"/>
        </w:rPr>
        <w:t>2.5 kW</w:t>
      </w:r>
      <w:r w:rsidRPr="00BC43D7">
        <w:rPr>
          <w:rFonts w:eastAsia="標楷體" w:hAnsi="標楷體" w:cs="Calibri" w:hint="eastAsia"/>
          <w:szCs w:val="24"/>
        </w:rPr>
        <w:t>或以上。</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流量計</w:t>
      </w:r>
      <w:r w:rsidRPr="00BC43D7">
        <w:rPr>
          <w:rFonts w:eastAsia="標楷體" w:cs="Calibri"/>
          <w:szCs w:val="24"/>
        </w:rPr>
        <w:t>2</w:t>
      </w:r>
      <w:r w:rsidRPr="00BC43D7">
        <w:rPr>
          <w:rFonts w:eastAsia="標楷體" w:hAnsi="標楷體" w:cs="Calibri" w:hint="eastAsia"/>
          <w:szCs w:val="24"/>
        </w:rPr>
        <w:t>個：分別記錄灌溉水與溢流水量，可記錄量範圍至少為</w:t>
      </w:r>
      <w:r w:rsidRPr="00BC43D7">
        <w:rPr>
          <w:rFonts w:eastAsia="標楷體" w:cs="Calibri"/>
          <w:szCs w:val="24"/>
        </w:rPr>
        <w:t>0</w:t>
      </w:r>
      <w:r w:rsidRPr="00BC43D7">
        <w:rPr>
          <w:rFonts w:eastAsia="標楷體" w:hAnsi="標楷體" w:cs="Calibri" w:hint="eastAsia"/>
          <w:szCs w:val="24"/>
        </w:rPr>
        <w:t>～</w:t>
      </w:r>
      <w:smartTag w:uri="urn:schemas-microsoft-com:office:smarttags" w:element="chmetcnv">
        <w:smartTagPr>
          <w:attr w:name="TCSC" w:val="0"/>
          <w:attr w:name="NumberType" w:val="1"/>
          <w:attr w:name="Negative" w:val="False"/>
          <w:attr w:name="HasSpace" w:val="False"/>
          <w:attr w:name="SourceValue" w:val="25"/>
          <w:attr w:name="UnitName" w:val="m3"/>
        </w:smartTagPr>
        <w:r w:rsidRPr="00BC43D7">
          <w:rPr>
            <w:rFonts w:eastAsia="標楷體" w:cs="Calibri"/>
            <w:szCs w:val="24"/>
          </w:rPr>
          <w:t>25m</w:t>
        </w:r>
        <w:r w:rsidRPr="00BC43D7">
          <w:rPr>
            <w:rFonts w:eastAsia="標楷體" w:cs="Calibri"/>
            <w:szCs w:val="24"/>
            <w:vertAlign w:val="superscript"/>
          </w:rPr>
          <w:t>3</w:t>
        </w:r>
      </w:smartTag>
      <w:r w:rsidRPr="00BC43D7">
        <w:rPr>
          <w:rFonts w:eastAsia="標楷體" w:cs="Calibri"/>
          <w:szCs w:val="24"/>
        </w:rPr>
        <w:t>/hr</w:t>
      </w:r>
      <w:r w:rsidRPr="00BC43D7">
        <w:rPr>
          <w:rFonts w:eastAsia="標楷體" w:hAnsi="標楷體" w:cs="Calibri" w:hint="eastAsia"/>
          <w:szCs w:val="24"/>
        </w:rPr>
        <w:t>，最小單位為</w:t>
      </w:r>
      <w:smartTag w:uri="urn:schemas-microsoft-com:office:smarttags" w:element="chmetcnv">
        <w:smartTagPr>
          <w:attr w:name="TCSC" w:val="0"/>
          <w:attr w:name="NumberType" w:val="1"/>
          <w:attr w:name="Negative" w:val="False"/>
          <w:attr w:name="HasSpace" w:val="False"/>
          <w:attr w:name="SourceValue" w:val="1"/>
          <w:attr w:name="UnitName" w:val="公升"/>
        </w:smartTagPr>
        <w:r w:rsidRPr="00BC43D7">
          <w:rPr>
            <w:rFonts w:eastAsia="標楷體" w:cs="Calibri"/>
            <w:szCs w:val="24"/>
          </w:rPr>
          <w:t>1</w:t>
        </w:r>
        <w:r w:rsidRPr="00BC43D7">
          <w:rPr>
            <w:rFonts w:eastAsia="標楷體" w:hAnsi="標楷體" w:cs="Calibri" w:hint="eastAsia"/>
            <w:szCs w:val="24"/>
          </w:rPr>
          <w:t>公升</w:t>
        </w:r>
      </w:smartTag>
      <w:r w:rsidRPr="00BC43D7">
        <w:rPr>
          <w:rFonts w:eastAsia="標楷體" w:hAnsi="標楷體" w:cs="Calibri" w:hint="eastAsia"/>
          <w:szCs w:val="24"/>
        </w:rPr>
        <w:t>或更精密。需可與控制主機連線。</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滴灌用管線及管上式滴頭等零件。管線長度至少需</w:t>
      </w:r>
      <w:smartTag w:uri="urn:schemas-microsoft-com:office:smarttags" w:element="chmetcnv">
        <w:smartTagPr>
          <w:attr w:name="TCSC" w:val="0"/>
          <w:attr w:name="NumberType" w:val="1"/>
          <w:attr w:name="Negative" w:val="False"/>
          <w:attr w:name="HasSpace" w:val="False"/>
          <w:attr w:name="SourceValue" w:val="150"/>
          <w:attr w:name="UnitName" w:val="公尺"/>
        </w:smartTagPr>
        <w:r w:rsidRPr="00BC43D7">
          <w:rPr>
            <w:rFonts w:eastAsia="標楷體" w:hAnsi="標楷體" w:cs="Calibri"/>
            <w:szCs w:val="24"/>
          </w:rPr>
          <w:t>150</w:t>
        </w:r>
        <w:r w:rsidRPr="00BC43D7">
          <w:rPr>
            <w:rFonts w:eastAsia="標楷體" w:hAnsi="標楷體" w:cs="Calibri" w:hint="eastAsia"/>
            <w:szCs w:val="24"/>
          </w:rPr>
          <w:t>公尺</w:t>
        </w:r>
      </w:smartTag>
      <w:r w:rsidRPr="00BC43D7">
        <w:rPr>
          <w:rFonts w:eastAsia="標楷體" w:hAnsi="標楷體" w:cs="Calibri" w:hint="eastAsia"/>
          <w:szCs w:val="24"/>
        </w:rPr>
        <w:t>，滴頭至少需</w:t>
      </w:r>
      <w:r w:rsidRPr="00BC43D7">
        <w:rPr>
          <w:rFonts w:eastAsia="標楷體" w:hAnsi="標楷體" w:cs="Calibri"/>
          <w:szCs w:val="24"/>
        </w:rPr>
        <w:t>550</w:t>
      </w:r>
      <w:r w:rsidRPr="00BC43D7">
        <w:rPr>
          <w:rFonts w:eastAsia="標楷體" w:hAnsi="標楷體" w:cs="Calibri" w:hint="eastAsia"/>
          <w:szCs w:val="24"/>
        </w:rPr>
        <w:t>組。</w:t>
      </w:r>
    </w:p>
    <w:p w:rsidR="0063498C" w:rsidRPr="00BC43D7" w:rsidRDefault="0063498C" w:rsidP="00A77ABF">
      <w:pPr>
        <w:pStyle w:val="ListParagraph"/>
        <w:numPr>
          <w:ilvl w:val="0"/>
          <w:numId w:val="20"/>
        </w:numPr>
        <w:tabs>
          <w:tab w:val="left" w:pos="567"/>
        </w:tabs>
        <w:spacing w:line="400" w:lineRule="exact"/>
        <w:ind w:leftChars="0"/>
        <w:jc w:val="both"/>
        <w:rPr>
          <w:rFonts w:eastAsia="標楷體" w:cs="Calibri"/>
          <w:szCs w:val="24"/>
        </w:rPr>
      </w:pPr>
      <w:r w:rsidRPr="00BC43D7">
        <w:rPr>
          <w:rFonts w:eastAsia="標楷體" w:cs="Calibri" w:hint="eastAsia"/>
          <w:szCs w:val="24"/>
        </w:rPr>
        <w:t>溢流水回收儲水槽，容量為</w:t>
      </w:r>
      <w:r w:rsidRPr="00BC43D7">
        <w:rPr>
          <w:rFonts w:eastAsia="標楷體" w:cs="Calibri"/>
          <w:szCs w:val="24"/>
        </w:rPr>
        <w:t>1</w:t>
      </w:r>
      <w:r w:rsidRPr="00BC43D7">
        <w:rPr>
          <w:rFonts w:eastAsia="標楷體" w:cs="Calibri" w:hint="eastAsia"/>
          <w:szCs w:val="24"/>
        </w:rPr>
        <w:t>公噸或以上。包括栽培槽至儲水槽的管線。</w:t>
      </w:r>
    </w:p>
    <w:p w:rsidR="0063498C" w:rsidRPr="00BC43D7" w:rsidRDefault="0063498C" w:rsidP="00A77ABF">
      <w:pPr>
        <w:pStyle w:val="ListParagraph"/>
        <w:tabs>
          <w:tab w:val="left" w:pos="567"/>
        </w:tabs>
        <w:spacing w:line="400" w:lineRule="exact"/>
        <w:ind w:leftChars="0" w:left="816"/>
        <w:jc w:val="both"/>
        <w:rPr>
          <w:rFonts w:eastAsia="標楷體" w:cs="Calibri"/>
          <w:b/>
          <w:szCs w:val="24"/>
        </w:rPr>
      </w:pPr>
    </w:p>
    <w:p w:rsidR="0063498C" w:rsidRPr="00BC43D7" w:rsidRDefault="0063498C" w:rsidP="00A77ABF">
      <w:pPr>
        <w:pStyle w:val="ListParagraph"/>
        <w:numPr>
          <w:ilvl w:val="0"/>
          <w:numId w:val="19"/>
        </w:numPr>
        <w:tabs>
          <w:tab w:val="left" w:pos="567"/>
        </w:tabs>
        <w:spacing w:line="400" w:lineRule="exact"/>
        <w:ind w:leftChars="0"/>
        <w:jc w:val="both"/>
        <w:rPr>
          <w:rFonts w:eastAsia="標楷體" w:cs="Calibri"/>
          <w:b/>
          <w:szCs w:val="24"/>
        </w:rPr>
      </w:pPr>
      <w:r w:rsidRPr="00BC43D7">
        <w:rPr>
          <w:rFonts w:eastAsia="標楷體" w:hAnsi="標楷體" w:cs="Calibri" w:hint="eastAsia"/>
          <w:b/>
          <w:szCs w:val="24"/>
        </w:rPr>
        <w:t>功能需求：</w:t>
      </w:r>
    </w:p>
    <w:p w:rsidR="0063498C" w:rsidRPr="00BC43D7" w:rsidRDefault="0063498C" w:rsidP="00A77ABF">
      <w:pPr>
        <w:pStyle w:val="ListParagraph"/>
        <w:numPr>
          <w:ilvl w:val="3"/>
          <w:numId w:val="14"/>
        </w:numPr>
        <w:tabs>
          <w:tab w:val="left" w:pos="567"/>
        </w:tabs>
        <w:spacing w:line="400" w:lineRule="exact"/>
        <w:ind w:leftChars="0"/>
        <w:jc w:val="both"/>
        <w:rPr>
          <w:rFonts w:eastAsia="標楷體" w:cs="Calibri"/>
          <w:szCs w:val="24"/>
        </w:rPr>
      </w:pPr>
      <w:r w:rsidRPr="00BC43D7">
        <w:rPr>
          <w:rFonts w:eastAsia="標楷體" w:hAnsi="標楷體" w:cs="Calibri" w:hint="eastAsia"/>
          <w:szCs w:val="24"/>
        </w:rPr>
        <w:t>控制軟體需能即時顯示各項偵測數值，可設定數值回傳至電腦主機頻率，回傳頻率至少每</w:t>
      </w:r>
      <w:r w:rsidRPr="00BC43D7">
        <w:rPr>
          <w:rFonts w:eastAsia="標楷體" w:cs="Calibri"/>
          <w:szCs w:val="24"/>
        </w:rPr>
        <w:t>5</w:t>
      </w:r>
      <w:r w:rsidRPr="00BC43D7">
        <w:rPr>
          <w:rFonts w:eastAsia="標楷體" w:hAnsi="標楷體" w:cs="Calibri" w:hint="eastAsia"/>
          <w:szCs w:val="24"/>
        </w:rPr>
        <w:t>分鐘，並能以</w:t>
      </w:r>
      <w:r w:rsidRPr="00BC43D7">
        <w:rPr>
          <w:rFonts w:eastAsia="標楷體" w:cs="Calibri"/>
          <w:szCs w:val="24"/>
        </w:rPr>
        <w:t>Excel</w:t>
      </w:r>
      <w:r w:rsidRPr="00BC43D7">
        <w:rPr>
          <w:rFonts w:eastAsia="標楷體" w:hAnsi="標楷體" w:cs="Calibri" w:hint="eastAsia"/>
          <w:szCs w:val="24"/>
        </w:rPr>
        <w:t>格式輸出資料，當數值過高或過低時或發生停電時能具備有蜂鳴警報或手機簡訊功能。至少可記錄歷史資料</w:t>
      </w:r>
      <w:r w:rsidRPr="00BC43D7">
        <w:rPr>
          <w:rFonts w:eastAsia="標楷體" w:cs="Calibri"/>
          <w:szCs w:val="24"/>
        </w:rPr>
        <w:t>80,000</w:t>
      </w:r>
      <w:r w:rsidRPr="00BC43D7">
        <w:rPr>
          <w:rFonts w:eastAsia="標楷體" w:hAnsi="標楷體" w:cs="Calibri" w:hint="eastAsia"/>
          <w:szCs w:val="24"/>
        </w:rPr>
        <w:t>筆。</w:t>
      </w:r>
    </w:p>
    <w:p w:rsidR="0063498C" w:rsidRPr="00BC5BF9" w:rsidRDefault="0063498C" w:rsidP="00A77ABF">
      <w:pPr>
        <w:pStyle w:val="ListParagraph"/>
        <w:numPr>
          <w:ilvl w:val="3"/>
          <w:numId w:val="14"/>
        </w:numPr>
        <w:tabs>
          <w:tab w:val="left" w:pos="567"/>
        </w:tabs>
        <w:spacing w:line="400" w:lineRule="exact"/>
        <w:ind w:leftChars="0"/>
        <w:jc w:val="both"/>
        <w:rPr>
          <w:rFonts w:eastAsia="標楷體" w:cs="Calibri"/>
          <w:b/>
          <w:szCs w:val="24"/>
        </w:rPr>
      </w:pPr>
      <w:r w:rsidRPr="00BC43D7">
        <w:rPr>
          <w:rFonts w:eastAsia="標楷體" w:hAnsi="標楷體" w:cs="Calibri" w:hint="eastAsia"/>
          <w:szCs w:val="24"/>
        </w:rPr>
        <w:t>控制軟體必須可以連接並控制灌溉系統及偵測溢流水量、光強度、溫度、濕度等感測器。此軟體需能控制溫室風扇水牆系統、遮陰網、內循環風</w:t>
      </w:r>
      <w:r w:rsidRPr="00BC5BF9">
        <w:rPr>
          <w:rFonts w:eastAsia="標楷體" w:hAnsi="標楷體" w:cs="Calibri" w:hint="eastAsia"/>
          <w:szCs w:val="24"/>
        </w:rPr>
        <w:t>扇、灌溉設備及降溫設備啟動。並具備有記錄啟動及總運轉時間功能。</w:t>
      </w:r>
    </w:p>
    <w:p w:rsidR="0063498C" w:rsidRPr="00BC5BF9" w:rsidRDefault="0063498C" w:rsidP="00A77ABF">
      <w:pPr>
        <w:pStyle w:val="ListParagraph"/>
        <w:numPr>
          <w:ilvl w:val="3"/>
          <w:numId w:val="14"/>
        </w:numPr>
        <w:tabs>
          <w:tab w:val="left" w:pos="567"/>
        </w:tabs>
        <w:spacing w:line="400" w:lineRule="exact"/>
        <w:ind w:leftChars="0"/>
        <w:jc w:val="both"/>
        <w:rPr>
          <w:rFonts w:eastAsia="標楷體" w:cs="Calibri"/>
          <w:b/>
          <w:szCs w:val="24"/>
        </w:rPr>
      </w:pPr>
      <w:r w:rsidRPr="00BC5BF9">
        <w:rPr>
          <w:rFonts w:eastAsia="標楷體" w:hAnsi="標楷體" w:cs="Calibri" w:hint="eastAsia"/>
          <w:szCs w:val="24"/>
        </w:rPr>
        <w:t>灌溉馬達設計以控制主機控制啟動，至少需能以溢流水量、溫室內空氣溼度控制啟動灌溉馬達。</w:t>
      </w:r>
    </w:p>
    <w:p w:rsidR="0063498C" w:rsidRPr="00BC5BF9" w:rsidRDefault="0063498C" w:rsidP="00A77ABF">
      <w:pPr>
        <w:pStyle w:val="ListParagraph"/>
        <w:numPr>
          <w:ilvl w:val="3"/>
          <w:numId w:val="14"/>
        </w:numPr>
        <w:tabs>
          <w:tab w:val="left" w:pos="567"/>
        </w:tabs>
        <w:spacing w:line="400" w:lineRule="exact"/>
        <w:ind w:leftChars="0"/>
        <w:jc w:val="both"/>
        <w:rPr>
          <w:rFonts w:eastAsia="標楷體" w:cs="Calibri"/>
          <w:b/>
          <w:szCs w:val="24"/>
        </w:rPr>
      </w:pPr>
      <w:r w:rsidRPr="00BC5BF9">
        <w:rPr>
          <w:rFonts w:eastAsia="標楷體" w:hAnsi="標楷體" w:cs="Calibri" w:hint="eastAsia"/>
          <w:szCs w:val="24"/>
        </w:rPr>
        <w:t>灌溉管道液體流量在壓力小於</w:t>
      </w:r>
      <w:r w:rsidRPr="00BC5BF9">
        <w:rPr>
          <w:rFonts w:eastAsia="標楷體" w:cs="Calibri"/>
          <w:szCs w:val="24"/>
        </w:rPr>
        <w:t>3.5 bar</w:t>
      </w:r>
      <w:r w:rsidRPr="00BC5BF9">
        <w:rPr>
          <w:rFonts w:eastAsia="標楷體" w:hAnsi="標楷體" w:cs="Calibri" w:hint="eastAsia"/>
          <w:szCs w:val="24"/>
        </w:rPr>
        <w:t>環境下，每小時至少能維持</w:t>
      </w:r>
      <w:r w:rsidRPr="00BC5BF9">
        <w:rPr>
          <w:rFonts w:eastAsia="標楷體" w:cs="Calibri"/>
          <w:szCs w:val="24"/>
        </w:rPr>
        <w:t>30</w:t>
      </w:r>
      <w:r w:rsidRPr="00BC5BF9">
        <w:rPr>
          <w:rFonts w:eastAsia="標楷體" w:hAnsi="標楷體" w:cs="Calibri" w:hint="eastAsia"/>
          <w:szCs w:val="24"/>
        </w:rPr>
        <w:t>～</w:t>
      </w:r>
      <w:smartTag w:uri="urn:schemas-microsoft-com:office:smarttags" w:element="chmetcnv">
        <w:smartTagPr>
          <w:attr w:name="TCSC" w:val="0"/>
          <w:attr w:name="NumberType" w:val="1"/>
          <w:attr w:name="Negative" w:val="False"/>
          <w:attr w:name="HasSpace" w:val="False"/>
          <w:attr w:name="SourceValue" w:val="300"/>
          <w:attr w:name="UnitName" w:val="公升"/>
        </w:smartTagPr>
        <w:r w:rsidRPr="00BC5BF9">
          <w:rPr>
            <w:rFonts w:eastAsia="標楷體" w:cs="Calibri"/>
            <w:szCs w:val="24"/>
          </w:rPr>
          <w:t>300</w:t>
        </w:r>
        <w:r w:rsidRPr="00BC5BF9">
          <w:rPr>
            <w:rFonts w:eastAsia="標楷體" w:hAnsi="標楷體" w:cs="Calibri" w:hint="eastAsia"/>
            <w:szCs w:val="24"/>
          </w:rPr>
          <w:t>公升</w:t>
        </w:r>
      </w:smartTag>
      <w:r w:rsidRPr="00BC5BF9">
        <w:rPr>
          <w:rFonts w:eastAsia="標楷體" w:hAnsi="標楷體" w:cs="Calibri" w:hint="eastAsia"/>
          <w:szCs w:val="24"/>
        </w:rPr>
        <w:t>流量。</w:t>
      </w:r>
    </w:p>
    <w:p w:rsidR="0063498C" w:rsidRPr="00BC5BF9" w:rsidRDefault="0063498C" w:rsidP="00A77ABF">
      <w:pPr>
        <w:pStyle w:val="ListParagraph"/>
        <w:numPr>
          <w:ilvl w:val="3"/>
          <w:numId w:val="14"/>
        </w:numPr>
        <w:tabs>
          <w:tab w:val="left" w:pos="567"/>
        </w:tabs>
        <w:spacing w:line="400" w:lineRule="exact"/>
        <w:ind w:leftChars="0"/>
        <w:jc w:val="both"/>
        <w:rPr>
          <w:rFonts w:eastAsia="標楷體" w:cs="Calibri"/>
          <w:b/>
          <w:szCs w:val="24"/>
        </w:rPr>
      </w:pPr>
      <w:r w:rsidRPr="00BC5BF9">
        <w:rPr>
          <w:rFonts w:eastAsia="標楷體" w:hAnsi="標楷體" w:cs="Calibri" w:hint="eastAsia"/>
          <w:szCs w:val="24"/>
        </w:rPr>
        <w:t>溢流水量記錄資料可傳送至控制主機，並</w:t>
      </w:r>
      <w:r>
        <w:rPr>
          <w:rFonts w:eastAsia="標楷體" w:hAnsi="標楷體" w:cs="Calibri" w:hint="eastAsia"/>
          <w:szCs w:val="24"/>
        </w:rPr>
        <w:t>可</w:t>
      </w:r>
      <w:r w:rsidRPr="00BC5BF9">
        <w:rPr>
          <w:rFonts w:eastAsia="標楷體" w:hAnsi="標楷體" w:cs="Calibri" w:hint="eastAsia"/>
          <w:szCs w:val="24"/>
        </w:rPr>
        <w:t>藉由溢流水量控制灌溉水給水量與頻率，同時記錄溢流水量與</w:t>
      </w:r>
      <w:r w:rsidRPr="00BC5BF9">
        <w:rPr>
          <w:rFonts w:eastAsia="標楷體" w:cs="Calibri"/>
          <w:szCs w:val="24"/>
        </w:rPr>
        <w:t>EC</w:t>
      </w:r>
      <w:r w:rsidRPr="00BC5BF9">
        <w:rPr>
          <w:rFonts w:eastAsia="標楷體" w:hAnsi="標楷體" w:cs="Calibri" w:hint="eastAsia"/>
          <w:szCs w:val="24"/>
        </w:rPr>
        <w:t>值。</w:t>
      </w:r>
    </w:p>
    <w:p w:rsidR="0063498C" w:rsidRPr="009A35A1" w:rsidRDefault="0063498C" w:rsidP="00A77ABF">
      <w:pPr>
        <w:pStyle w:val="ListParagraph"/>
        <w:numPr>
          <w:ilvl w:val="3"/>
          <w:numId w:val="14"/>
        </w:numPr>
        <w:tabs>
          <w:tab w:val="left" w:pos="567"/>
        </w:tabs>
        <w:spacing w:line="400" w:lineRule="exact"/>
        <w:ind w:leftChars="0"/>
        <w:jc w:val="both"/>
        <w:rPr>
          <w:rFonts w:eastAsia="標楷體" w:cs="Calibri"/>
          <w:b/>
          <w:szCs w:val="24"/>
        </w:rPr>
      </w:pPr>
      <w:r w:rsidRPr="00BC5BF9">
        <w:rPr>
          <w:rFonts w:eastAsia="標楷體" w:hAnsi="標楷體" w:cs="Calibri" w:hint="eastAsia"/>
          <w:szCs w:val="24"/>
        </w:rPr>
        <w:t>灌溉水與溢流水之</w:t>
      </w:r>
      <w:r w:rsidRPr="00BC5BF9">
        <w:rPr>
          <w:rFonts w:eastAsia="標楷體" w:cs="Calibri"/>
          <w:szCs w:val="24"/>
        </w:rPr>
        <w:t>EC</w:t>
      </w:r>
      <w:r w:rsidRPr="00BC5BF9">
        <w:rPr>
          <w:rFonts w:eastAsia="標楷體" w:hAnsi="標楷體" w:cs="Calibri" w:hint="eastAsia"/>
          <w:szCs w:val="24"/>
        </w:rPr>
        <w:t>、</w:t>
      </w:r>
      <w:r w:rsidRPr="00BC5BF9">
        <w:rPr>
          <w:rFonts w:eastAsia="標楷體" w:cs="Calibri"/>
          <w:szCs w:val="24"/>
        </w:rPr>
        <w:t>pH</w:t>
      </w:r>
      <w:r w:rsidRPr="00BC5BF9">
        <w:rPr>
          <w:rFonts w:eastAsia="標楷體" w:hAnsi="標楷體" w:cs="Calibri" w:hint="eastAsia"/>
          <w:szCs w:val="24"/>
        </w:rPr>
        <w:t>值皆需能傳送至控制主機並記錄。</w:t>
      </w:r>
    </w:p>
    <w:p w:rsidR="0063498C" w:rsidRPr="009A35A1" w:rsidRDefault="0063498C" w:rsidP="00A77ABF">
      <w:pPr>
        <w:pStyle w:val="ListParagraph"/>
        <w:numPr>
          <w:ilvl w:val="3"/>
          <w:numId w:val="14"/>
        </w:numPr>
        <w:tabs>
          <w:tab w:val="left" w:pos="567"/>
        </w:tabs>
        <w:spacing w:line="400" w:lineRule="exact"/>
        <w:ind w:leftChars="0"/>
        <w:jc w:val="both"/>
        <w:rPr>
          <w:rFonts w:eastAsia="標楷體" w:cs="Calibri"/>
          <w:b/>
          <w:szCs w:val="24"/>
        </w:rPr>
      </w:pPr>
      <w:r>
        <w:rPr>
          <w:rFonts w:eastAsia="標楷體" w:hAnsi="標楷體" w:cs="Calibri" w:hint="eastAsia"/>
          <w:szCs w:val="24"/>
        </w:rPr>
        <w:t>滴灌管路在</w:t>
      </w:r>
      <w:r>
        <w:rPr>
          <w:rFonts w:eastAsia="標楷體" w:hAnsi="標楷體" w:cs="Calibri"/>
          <w:szCs w:val="24"/>
        </w:rPr>
        <w:t>3.0 bar</w:t>
      </w:r>
      <w:r>
        <w:rPr>
          <w:rFonts w:eastAsia="標楷體" w:hAnsi="標楷體" w:cs="Calibri" w:hint="eastAsia"/>
          <w:szCs w:val="24"/>
        </w:rPr>
        <w:t>作業壓力下，每個滴頭需能等量供應水源，滴頭流量為每小時</w:t>
      </w:r>
      <w:smartTag w:uri="urn:schemas-microsoft-com:office:smarttags" w:element="chmetcnv">
        <w:smartTagPr>
          <w:attr w:name="TCSC" w:val="0"/>
          <w:attr w:name="NumberType" w:val="1"/>
          <w:attr w:name="Negative" w:val="False"/>
          <w:attr w:name="HasSpace" w:val="False"/>
          <w:attr w:name="SourceValue" w:val="1.6"/>
          <w:attr w:name="UnitName" w:val="公升"/>
        </w:smartTagPr>
        <w:r>
          <w:rPr>
            <w:rFonts w:eastAsia="標楷體" w:hAnsi="標楷體" w:cs="Calibri"/>
            <w:szCs w:val="24"/>
          </w:rPr>
          <w:t>1.6</w:t>
        </w:r>
        <w:r>
          <w:rPr>
            <w:rFonts w:eastAsia="標楷體" w:hAnsi="標楷體" w:cs="Calibri" w:hint="eastAsia"/>
            <w:szCs w:val="24"/>
          </w:rPr>
          <w:t>公升</w:t>
        </w:r>
      </w:smartTag>
      <w:r>
        <w:rPr>
          <w:rFonts w:eastAsia="標楷體" w:hAnsi="標楷體" w:cs="Calibri" w:hint="eastAsia"/>
          <w:szCs w:val="24"/>
        </w:rPr>
        <w:t>的水量或以上。</w:t>
      </w:r>
    </w:p>
    <w:p w:rsidR="0063498C" w:rsidRPr="00BC5BF9" w:rsidRDefault="0063498C" w:rsidP="00A77ABF">
      <w:pPr>
        <w:pStyle w:val="ListParagraph"/>
        <w:numPr>
          <w:ilvl w:val="3"/>
          <w:numId w:val="14"/>
        </w:numPr>
        <w:tabs>
          <w:tab w:val="left" w:pos="567"/>
        </w:tabs>
        <w:spacing w:line="400" w:lineRule="exact"/>
        <w:ind w:leftChars="0"/>
        <w:jc w:val="both"/>
        <w:rPr>
          <w:rFonts w:eastAsia="標楷體" w:cs="Calibri"/>
          <w:b/>
          <w:szCs w:val="24"/>
        </w:rPr>
      </w:pPr>
      <w:r>
        <w:rPr>
          <w:rFonts w:eastAsia="標楷體" w:hAnsi="標楷體" w:cs="Calibri" w:hint="eastAsia"/>
          <w:szCs w:val="24"/>
        </w:rPr>
        <w:t>由栽培槽回收之灌溉溢流水，需能經由管路儲存於儲水槽中。</w:t>
      </w:r>
    </w:p>
    <w:p w:rsidR="0063498C" w:rsidRPr="00BC5BF9" w:rsidRDefault="0063498C" w:rsidP="00A77ABF">
      <w:pPr>
        <w:spacing w:line="400" w:lineRule="exact"/>
        <w:jc w:val="both"/>
        <w:rPr>
          <w:rFonts w:ascii="Calibri" w:hAnsi="Calibri" w:cs="Calibri"/>
          <w:sz w:val="24"/>
          <w:szCs w:val="24"/>
        </w:rPr>
      </w:pPr>
      <w:r w:rsidRPr="00BC5BF9">
        <w:rPr>
          <w:rFonts w:ascii="Calibri" w:hAnsi="Calibri" w:cs="Calibri"/>
          <w:sz w:val="24"/>
          <w:szCs w:val="24"/>
        </w:rPr>
        <w:t xml:space="preserve">  </w:t>
      </w:r>
    </w:p>
    <w:p w:rsidR="0063498C" w:rsidRPr="00BC5BF9" w:rsidRDefault="0063498C" w:rsidP="00B80B81">
      <w:pPr>
        <w:spacing w:line="400" w:lineRule="exact"/>
        <w:ind w:left="31680" w:hangingChars="684" w:firstLine="31680"/>
        <w:jc w:val="both"/>
        <w:rPr>
          <w:rFonts w:ascii="Calibri" w:hAnsi="Calibri" w:cs="Calibri"/>
          <w:sz w:val="24"/>
          <w:szCs w:val="24"/>
        </w:rPr>
      </w:pPr>
      <w:r w:rsidRPr="00BC5BF9">
        <w:rPr>
          <w:rFonts w:ascii="Calibri" w:cs="Calibri" w:hint="eastAsia"/>
          <w:b/>
          <w:sz w:val="24"/>
          <w:szCs w:val="24"/>
        </w:rPr>
        <w:t>二、教育訓練：</w:t>
      </w:r>
      <w:r w:rsidRPr="00BC5BF9">
        <w:rPr>
          <w:rFonts w:ascii="Calibri" w:cs="Calibri" w:hint="eastAsia"/>
          <w:sz w:val="24"/>
          <w:szCs w:val="24"/>
        </w:rPr>
        <w:t>提供至少</w:t>
      </w:r>
      <w:r w:rsidRPr="00BC5BF9">
        <w:rPr>
          <w:rFonts w:ascii="Calibri" w:hAnsi="Calibri" w:cs="Calibri"/>
          <w:sz w:val="24"/>
          <w:szCs w:val="24"/>
        </w:rPr>
        <w:t>4</w:t>
      </w:r>
      <w:r w:rsidRPr="00BC5BF9">
        <w:rPr>
          <w:rFonts w:ascii="Calibri" w:cs="Calibri" w:hint="eastAsia"/>
          <w:sz w:val="24"/>
          <w:szCs w:val="24"/>
        </w:rPr>
        <w:t>小時之灌溉溢流水量偵測暨灌溉水量控制系統操作訓練。</w:t>
      </w:r>
    </w:p>
    <w:p w:rsidR="0063498C" w:rsidRPr="00BC5BF9" w:rsidRDefault="0063498C" w:rsidP="00A77ABF">
      <w:pPr>
        <w:spacing w:line="400" w:lineRule="exact"/>
        <w:jc w:val="both"/>
        <w:rPr>
          <w:rFonts w:ascii="Calibri" w:hAnsi="Calibri" w:cs="Calibri"/>
          <w:b/>
          <w:sz w:val="24"/>
          <w:szCs w:val="24"/>
        </w:rPr>
      </w:pPr>
    </w:p>
    <w:p w:rsidR="0063498C" w:rsidRPr="00BC5BF9" w:rsidRDefault="0063498C" w:rsidP="00A77ABF">
      <w:pPr>
        <w:spacing w:line="400" w:lineRule="exact"/>
        <w:jc w:val="both"/>
        <w:rPr>
          <w:rFonts w:ascii="Calibri" w:hAnsi="Calibri" w:cs="Calibri"/>
          <w:b/>
          <w:sz w:val="24"/>
          <w:szCs w:val="24"/>
        </w:rPr>
      </w:pPr>
      <w:r w:rsidRPr="00BC5BF9">
        <w:rPr>
          <w:rFonts w:ascii="Calibri" w:cs="Calibri" w:hint="eastAsia"/>
          <w:b/>
          <w:sz w:val="24"/>
          <w:szCs w:val="24"/>
        </w:rPr>
        <w:t>三、交貨及保固：</w:t>
      </w:r>
    </w:p>
    <w:p w:rsidR="0063498C" w:rsidRPr="00BC5BF9" w:rsidRDefault="0063498C" w:rsidP="00A77ABF">
      <w:pPr>
        <w:numPr>
          <w:ilvl w:val="0"/>
          <w:numId w:val="3"/>
        </w:numPr>
        <w:spacing w:line="400" w:lineRule="exact"/>
        <w:ind w:firstLine="0"/>
        <w:jc w:val="both"/>
        <w:rPr>
          <w:rFonts w:ascii="Calibri" w:hAnsi="Calibri" w:cs="Calibri"/>
          <w:sz w:val="24"/>
          <w:szCs w:val="24"/>
        </w:rPr>
      </w:pPr>
      <w:r w:rsidRPr="00BC5BF9">
        <w:rPr>
          <w:rFonts w:ascii="Calibri" w:cs="Calibri" w:hint="eastAsia"/>
          <w:sz w:val="24"/>
          <w:szCs w:val="24"/>
        </w:rPr>
        <w:t>交貨時間：決標次日起</w:t>
      </w:r>
      <w:r w:rsidRPr="00BC5BF9">
        <w:rPr>
          <w:rFonts w:ascii="Calibri" w:hAnsi="Calibri" w:cs="Calibri"/>
          <w:sz w:val="24"/>
          <w:szCs w:val="24"/>
        </w:rPr>
        <w:t>60</w:t>
      </w:r>
      <w:r w:rsidRPr="00BC5BF9">
        <w:rPr>
          <w:rFonts w:ascii="Calibri" w:cs="Calibri" w:hint="eastAsia"/>
          <w:sz w:val="24"/>
          <w:szCs w:val="24"/>
        </w:rPr>
        <w:t>天（日曆天）內</w:t>
      </w:r>
      <w:r>
        <w:rPr>
          <w:rFonts w:ascii="Calibri" w:cs="Calibri" w:hint="eastAsia"/>
          <w:sz w:val="24"/>
          <w:szCs w:val="24"/>
        </w:rPr>
        <w:t>（含安裝及教育訓練）</w:t>
      </w:r>
      <w:r w:rsidRPr="00BC5BF9">
        <w:rPr>
          <w:rFonts w:ascii="Calibri" w:cs="Calibri" w:hint="eastAsia"/>
          <w:sz w:val="24"/>
          <w:szCs w:val="24"/>
        </w:rPr>
        <w:t>。</w:t>
      </w:r>
    </w:p>
    <w:p w:rsidR="0063498C" w:rsidRPr="00BC5BF9" w:rsidRDefault="0063498C" w:rsidP="00A77ABF">
      <w:pPr>
        <w:numPr>
          <w:ilvl w:val="0"/>
          <w:numId w:val="3"/>
        </w:numPr>
        <w:spacing w:line="400" w:lineRule="exact"/>
        <w:ind w:firstLine="0"/>
        <w:jc w:val="both"/>
        <w:rPr>
          <w:rFonts w:ascii="Calibri" w:hAnsi="Calibri" w:cs="Calibri"/>
          <w:sz w:val="24"/>
          <w:szCs w:val="24"/>
        </w:rPr>
      </w:pPr>
      <w:r w:rsidRPr="00BC5BF9">
        <w:rPr>
          <w:rFonts w:ascii="Calibri" w:cs="Calibri" w:hint="eastAsia"/>
          <w:sz w:val="24"/>
          <w:szCs w:val="24"/>
        </w:rPr>
        <w:t>交貨地點：本場</w:t>
      </w:r>
      <w:r w:rsidRPr="00BC5BF9">
        <w:rPr>
          <w:rFonts w:ascii="Calibri" w:hAnsi="Calibri" w:cs="Calibri"/>
          <w:sz w:val="24"/>
          <w:szCs w:val="24"/>
        </w:rPr>
        <w:t>(</w:t>
      </w:r>
      <w:r w:rsidRPr="00BC5BF9">
        <w:rPr>
          <w:rFonts w:ascii="Calibri" w:cs="Calibri" w:hint="eastAsia"/>
          <w:sz w:val="24"/>
          <w:szCs w:val="24"/>
        </w:rPr>
        <w:t>臺南市新化區牧場</w:t>
      </w:r>
      <w:r w:rsidRPr="00BC5BF9">
        <w:rPr>
          <w:rFonts w:ascii="Calibri" w:hAnsi="Calibri" w:cs="Calibri"/>
          <w:sz w:val="24"/>
          <w:szCs w:val="24"/>
        </w:rPr>
        <w:t>70</w:t>
      </w:r>
      <w:r w:rsidRPr="00BC5BF9">
        <w:rPr>
          <w:rFonts w:ascii="Calibri" w:cs="Calibri" w:hint="eastAsia"/>
          <w:sz w:val="24"/>
          <w:szCs w:val="24"/>
        </w:rPr>
        <w:t>號）。</w:t>
      </w:r>
    </w:p>
    <w:p w:rsidR="0063498C" w:rsidRPr="00BC5BF9" w:rsidRDefault="0063498C" w:rsidP="00B80B81">
      <w:pPr>
        <w:numPr>
          <w:ilvl w:val="0"/>
          <w:numId w:val="3"/>
        </w:numPr>
        <w:spacing w:line="400" w:lineRule="exact"/>
        <w:ind w:leftChars="75" w:left="31680" w:hangingChars="150" w:firstLine="31680"/>
        <w:jc w:val="both"/>
        <w:rPr>
          <w:rFonts w:ascii="Calibri" w:hAnsi="Calibri" w:cs="Calibri"/>
          <w:sz w:val="24"/>
          <w:szCs w:val="24"/>
        </w:rPr>
      </w:pPr>
      <w:r w:rsidRPr="00BC5BF9">
        <w:rPr>
          <w:rFonts w:ascii="Calibri" w:cs="Calibri" w:hint="eastAsia"/>
          <w:sz w:val="24"/>
          <w:szCs w:val="24"/>
        </w:rPr>
        <w:t>投標時，廠商需檢附規格型錄。交貨驗收時，除以上述規格表為基準外，各部規格亦需符合所附型錄規範。</w:t>
      </w:r>
    </w:p>
    <w:p w:rsidR="0063498C" w:rsidRPr="00BC5BF9" w:rsidRDefault="0063498C" w:rsidP="00B80B81">
      <w:pPr>
        <w:numPr>
          <w:ilvl w:val="0"/>
          <w:numId w:val="3"/>
        </w:numPr>
        <w:spacing w:line="400" w:lineRule="exact"/>
        <w:ind w:leftChars="75" w:left="31680" w:hangingChars="150" w:firstLine="31680"/>
        <w:jc w:val="both"/>
        <w:rPr>
          <w:rFonts w:ascii="Calibri" w:hAnsi="Calibri" w:cs="Calibri"/>
          <w:sz w:val="24"/>
          <w:szCs w:val="24"/>
        </w:rPr>
      </w:pPr>
      <w:r w:rsidRPr="00BC5BF9">
        <w:rPr>
          <w:rFonts w:ascii="Calibri" w:cs="Calibri" w:hint="eastAsia"/>
          <w:sz w:val="24"/>
          <w:szCs w:val="24"/>
        </w:rPr>
        <w:t>保固期限：交貨驗收合格後一年。</w:t>
      </w:r>
    </w:p>
    <w:sectPr w:rsidR="0063498C" w:rsidRPr="00BC5BF9" w:rsidSect="004A57F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98C" w:rsidRDefault="0063498C" w:rsidP="0021647D">
      <w:r>
        <w:separator/>
      </w:r>
    </w:p>
  </w:endnote>
  <w:endnote w:type="continuationSeparator" w:id="1">
    <w:p w:rsidR="0063498C" w:rsidRDefault="0063498C" w:rsidP="00216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98C" w:rsidRDefault="0063498C" w:rsidP="0021647D">
      <w:r>
        <w:separator/>
      </w:r>
    </w:p>
  </w:footnote>
  <w:footnote w:type="continuationSeparator" w:id="1">
    <w:p w:rsidR="0063498C" w:rsidRDefault="0063498C" w:rsidP="002164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61C"/>
    <w:multiLevelType w:val="hybridMultilevel"/>
    <w:tmpl w:val="5C34C5E0"/>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3F16472"/>
    <w:multiLevelType w:val="hybridMultilevel"/>
    <w:tmpl w:val="2B9079EE"/>
    <w:lvl w:ilvl="0" w:tplc="6EBEF712">
      <w:start w:val="1"/>
      <w:numFmt w:val="decimal"/>
      <w:lvlText w:val="%1."/>
      <w:lvlJc w:val="left"/>
      <w:pPr>
        <w:tabs>
          <w:tab w:val="num" w:pos="718"/>
        </w:tabs>
        <w:ind w:left="718" w:hanging="360"/>
      </w:pPr>
      <w:rPr>
        <w:rFonts w:cs="Times New Roman" w:hint="default"/>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2">
    <w:nsid w:val="06CD2331"/>
    <w:multiLevelType w:val="multilevel"/>
    <w:tmpl w:val="CD048D4A"/>
    <w:lvl w:ilvl="0">
      <w:start w:val="1"/>
      <w:numFmt w:val="taiwaneseCountingThousand"/>
      <w:lvlText w:val="%1、"/>
      <w:lvlJc w:val="left"/>
      <w:pPr>
        <w:tabs>
          <w:tab w:val="num" w:pos="480"/>
        </w:tabs>
        <w:ind w:left="480" w:hanging="480"/>
      </w:pPr>
      <w:rPr>
        <w:rFonts w:cs="Times New Roman" w:hint="default"/>
      </w:rPr>
    </w:lvl>
    <w:lvl w:ilvl="1">
      <w:start w:val="1"/>
      <w:numFmt w:val="decimal"/>
      <w:lvlText w:val="%2、"/>
      <w:lvlJc w:val="left"/>
      <w:pPr>
        <w:tabs>
          <w:tab w:val="num" w:pos="960"/>
        </w:tabs>
        <w:ind w:left="960" w:hanging="480"/>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906"/>
        </w:tabs>
        <w:ind w:left="906"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
    <w:nsid w:val="08A0180E"/>
    <w:multiLevelType w:val="hybridMultilevel"/>
    <w:tmpl w:val="2A020444"/>
    <w:lvl w:ilvl="0" w:tplc="8F426702">
      <w:start w:val="1"/>
      <w:numFmt w:val="decimal"/>
      <w:suff w:val="space"/>
      <w:lvlText w:val="(%1)"/>
      <w:lvlJc w:val="left"/>
      <w:pPr>
        <w:ind w:left="270" w:hanging="27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26F6BDC"/>
    <w:multiLevelType w:val="hybridMultilevel"/>
    <w:tmpl w:val="481E394A"/>
    <w:lvl w:ilvl="0" w:tplc="E86620F8">
      <w:start w:val="1"/>
      <w:numFmt w:val="decimal"/>
      <w:lvlText w:val="%1."/>
      <w:lvlJc w:val="left"/>
      <w:pPr>
        <w:ind w:left="816" w:hanging="360"/>
      </w:pPr>
      <w:rPr>
        <w:rFonts w:ascii="標楷體" w:eastAsia="標楷體" w:hAnsi="標楷體" w:cs="Times New Roman" w:hint="default"/>
        <w:b/>
      </w:rPr>
    </w:lvl>
    <w:lvl w:ilvl="1" w:tplc="04090019" w:tentative="1">
      <w:start w:val="1"/>
      <w:numFmt w:val="ideographTraditional"/>
      <w:lvlText w:val="%2、"/>
      <w:lvlJc w:val="left"/>
      <w:pPr>
        <w:ind w:left="1416" w:hanging="480"/>
      </w:pPr>
      <w:rPr>
        <w:rFonts w:cs="Times New Roman"/>
      </w:rPr>
    </w:lvl>
    <w:lvl w:ilvl="2" w:tplc="0409001B" w:tentative="1">
      <w:start w:val="1"/>
      <w:numFmt w:val="lowerRoman"/>
      <w:lvlText w:val="%3."/>
      <w:lvlJc w:val="right"/>
      <w:pPr>
        <w:ind w:left="1896" w:hanging="480"/>
      </w:pPr>
      <w:rPr>
        <w:rFonts w:cs="Times New Roman"/>
      </w:rPr>
    </w:lvl>
    <w:lvl w:ilvl="3" w:tplc="0409000F" w:tentative="1">
      <w:start w:val="1"/>
      <w:numFmt w:val="decimal"/>
      <w:lvlText w:val="%4."/>
      <w:lvlJc w:val="left"/>
      <w:pPr>
        <w:ind w:left="2376" w:hanging="480"/>
      </w:pPr>
      <w:rPr>
        <w:rFonts w:cs="Times New Roman"/>
      </w:rPr>
    </w:lvl>
    <w:lvl w:ilvl="4" w:tplc="04090019" w:tentative="1">
      <w:start w:val="1"/>
      <w:numFmt w:val="ideographTraditional"/>
      <w:lvlText w:val="%5、"/>
      <w:lvlJc w:val="left"/>
      <w:pPr>
        <w:ind w:left="2856" w:hanging="480"/>
      </w:pPr>
      <w:rPr>
        <w:rFonts w:cs="Times New Roman"/>
      </w:rPr>
    </w:lvl>
    <w:lvl w:ilvl="5" w:tplc="0409001B" w:tentative="1">
      <w:start w:val="1"/>
      <w:numFmt w:val="lowerRoman"/>
      <w:lvlText w:val="%6."/>
      <w:lvlJc w:val="right"/>
      <w:pPr>
        <w:ind w:left="3336" w:hanging="480"/>
      </w:pPr>
      <w:rPr>
        <w:rFonts w:cs="Times New Roman"/>
      </w:rPr>
    </w:lvl>
    <w:lvl w:ilvl="6" w:tplc="0409000F" w:tentative="1">
      <w:start w:val="1"/>
      <w:numFmt w:val="decimal"/>
      <w:lvlText w:val="%7."/>
      <w:lvlJc w:val="left"/>
      <w:pPr>
        <w:ind w:left="3816" w:hanging="480"/>
      </w:pPr>
      <w:rPr>
        <w:rFonts w:cs="Times New Roman"/>
      </w:rPr>
    </w:lvl>
    <w:lvl w:ilvl="7" w:tplc="04090019" w:tentative="1">
      <w:start w:val="1"/>
      <w:numFmt w:val="ideographTraditional"/>
      <w:lvlText w:val="%8、"/>
      <w:lvlJc w:val="left"/>
      <w:pPr>
        <w:ind w:left="4296" w:hanging="480"/>
      </w:pPr>
      <w:rPr>
        <w:rFonts w:cs="Times New Roman"/>
      </w:rPr>
    </w:lvl>
    <w:lvl w:ilvl="8" w:tplc="0409001B" w:tentative="1">
      <w:start w:val="1"/>
      <w:numFmt w:val="lowerRoman"/>
      <w:lvlText w:val="%9."/>
      <w:lvlJc w:val="right"/>
      <w:pPr>
        <w:ind w:left="4776" w:hanging="480"/>
      </w:pPr>
      <w:rPr>
        <w:rFonts w:cs="Times New Roman"/>
      </w:rPr>
    </w:lvl>
  </w:abstractNum>
  <w:abstractNum w:abstractNumId="5">
    <w:nsid w:val="144C61E8"/>
    <w:multiLevelType w:val="hybridMultilevel"/>
    <w:tmpl w:val="602C0D6C"/>
    <w:lvl w:ilvl="0" w:tplc="47CCE94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5EF39A5"/>
    <w:multiLevelType w:val="hybridMultilevel"/>
    <w:tmpl w:val="32F8C252"/>
    <w:lvl w:ilvl="0" w:tplc="906AA054">
      <w:start w:val="1"/>
      <w:numFmt w:val="decimal"/>
      <w:lvlText w:val="%1."/>
      <w:lvlJc w:val="left"/>
      <w:pPr>
        <w:tabs>
          <w:tab w:val="num" w:pos="718"/>
        </w:tabs>
        <w:ind w:left="718" w:hanging="360"/>
      </w:pPr>
      <w:rPr>
        <w:rFonts w:cs="Times New Roman" w:hint="default"/>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7">
    <w:nsid w:val="2FF63ED7"/>
    <w:multiLevelType w:val="hybridMultilevel"/>
    <w:tmpl w:val="A2A29D52"/>
    <w:lvl w:ilvl="0" w:tplc="4606EB90">
      <w:start w:val="1"/>
      <w:numFmt w:val="decimal"/>
      <w:suff w:val="space"/>
      <w:lvlText w:val="(%1)"/>
      <w:lvlJc w:val="left"/>
      <w:pPr>
        <w:ind w:left="270" w:hanging="27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312B7A2D"/>
    <w:multiLevelType w:val="hybridMultilevel"/>
    <w:tmpl w:val="D63C50F2"/>
    <w:lvl w:ilvl="0" w:tplc="04090003">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1975"/>
        </w:tabs>
        <w:ind w:left="1975" w:hanging="480"/>
      </w:pPr>
      <w:rPr>
        <w:rFonts w:ascii="Wingdings" w:hAnsi="Wingdings" w:hint="default"/>
      </w:rPr>
    </w:lvl>
    <w:lvl w:ilvl="2" w:tplc="04090005" w:tentative="1">
      <w:start w:val="1"/>
      <w:numFmt w:val="bullet"/>
      <w:lvlText w:val=""/>
      <w:lvlJc w:val="left"/>
      <w:pPr>
        <w:tabs>
          <w:tab w:val="num" w:pos="2455"/>
        </w:tabs>
        <w:ind w:left="2455" w:hanging="480"/>
      </w:pPr>
      <w:rPr>
        <w:rFonts w:ascii="Wingdings" w:hAnsi="Wingdings" w:hint="default"/>
      </w:rPr>
    </w:lvl>
    <w:lvl w:ilvl="3" w:tplc="04090001" w:tentative="1">
      <w:start w:val="1"/>
      <w:numFmt w:val="bullet"/>
      <w:lvlText w:val=""/>
      <w:lvlJc w:val="left"/>
      <w:pPr>
        <w:tabs>
          <w:tab w:val="num" w:pos="2935"/>
        </w:tabs>
        <w:ind w:left="2935" w:hanging="480"/>
      </w:pPr>
      <w:rPr>
        <w:rFonts w:ascii="Wingdings" w:hAnsi="Wingdings" w:hint="default"/>
      </w:rPr>
    </w:lvl>
    <w:lvl w:ilvl="4" w:tplc="04090003" w:tentative="1">
      <w:start w:val="1"/>
      <w:numFmt w:val="bullet"/>
      <w:lvlText w:val=""/>
      <w:lvlJc w:val="left"/>
      <w:pPr>
        <w:tabs>
          <w:tab w:val="num" w:pos="3415"/>
        </w:tabs>
        <w:ind w:left="3415" w:hanging="480"/>
      </w:pPr>
      <w:rPr>
        <w:rFonts w:ascii="Wingdings" w:hAnsi="Wingdings" w:hint="default"/>
      </w:rPr>
    </w:lvl>
    <w:lvl w:ilvl="5" w:tplc="04090005" w:tentative="1">
      <w:start w:val="1"/>
      <w:numFmt w:val="bullet"/>
      <w:lvlText w:val=""/>
      <w:lvlJc w:val="left"/>
      <w:pPr>
        <w:tabs>
          <w:tab w:val="num" w:pos="3895"/>
        </w:tabs>
        <w:ind w:left="3895" w:hanging="480"/>
      </w:pPr>
      <w:rPr>
        <w:rFonts w:ascii="Wingdings" w:hAnsi="Wingdings" w:hint="default"/>
      </w:rPr>
    </w:lvl>
    <w:lvl w:ilvl="6" w:tplc="04090001" w:tentative="1">
      <w:start w:val="1"/>
      <w:numFmt w:val="bullet"/>
      <w:lvlText w:val=""/>
      <w:lvlJc w:val="left"/>
      <w:pPr>
        <w:tabs>
          <w:tab w:val="num" w:pos="4375"/>
        </w:tabs>
        <w:ind w:left="4375" w:hanging="480"/>
      </w:pPr>
      <w:rPr>
        <w:rFonts w:ascii="Wingdings" w:hAnsi="Wingdings" w:hint="default"/>
      </w:rPr>
    </w:lvl>
    <w:lvl w:ilvl="7" w:tplc="04090003" w:tentative="1">
      <w:start w:val="1"/>
      <w:numFmt w:val="bullet"/>
      <w:lvlText w:val=""/>
      <w:lvlJc w:val="left"/>
      <w:pPr>
        <w:tabs>
          <w:tab w:val="num" w:pos="4855"/>
        </w:tabs>
        <w:ind w:left="4855" w:hanging="480"/>
      </w:pPr>
      <w:rPr>
        <w:rFonts w:ascii="Wingdings" w:hAnsi="Wingdings" w:hint="default"/>
      </w:rPr>
    </w:lvl>
    <w:lvl w:ilvl="8" w:tplc="04090005" w:tentative="1">
      <w:start w:val="1"/>
      <w:numFmt w:val="bullet"/>
      <w:lvlText w:val=""/>
      <w:lvlJc w:val="left"/>
      <w:pPr>
        <w:tabs>
          <w:tab w:val="num" w:pos="5335"/>
        </w:tabs>
        <w:ind w:left="5335" w:hanging="480"/>
      </w:pPr>
      <w:rPr>
        <w:rFonts w:ascii="Wingdings" w:hAnsi="Wingdings" w:hint="default"/>
      </w:rPr>
    </w:lvl>
  </w:abstractNum>
  <w:abstractNum w:abstractNumId="9">
    <w:nsid w:val="36FF0ACB"/>
    <w:multiLevelType w:val="multilevel"/>
    <w:tmpl w:val="4002F8EC"/>
    <w:lvl w:ilvl="0">
      <w:start w:val="1"/>
      <w:numFmt w:val="taiwaneseCountingThousand"/>
      <w:lvlText w:val="%1、"/>
      <w:lvlJc w:val="left"/>
      <w:pPr>
        <w:tabs>
          <w:tab w:val="num" w:pos="480"/>
        </w:tabs>
        <w:ind w:left="480" w:hanging="480"/>
      </w:pPr>
      <w:rPr>
        <w:rFonts w:cs="Times New Roman" w:hint="default"/>
      </w:rPr>
    </w:lvl>
    <w:lvl w:ilvl="1">
      <w:start w:val="1"/>
      <w:numFmt w:val="decimal"/>
      <w:lvlText w:val="%2、"/>
      <w:lvlJc w:val="left"/>
      <w:pPr>
        <w:tabs>
          <w:tab w:val="num" w:pos="960"/>
        </w:tabs>
        <w:ind w:left="960" w:hanging="480"/>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upperLetter"/>
      <w:lvlText w:val="%4."/>
      <w:lvlJc w:val="left"/>
      <w:pPr>
        <w:tabs>
          <w:tab w:val="num" w:pos="1920"/>
        </w:tabs>
        <w:ind w:left="1920" w:hanging="480"/>
      </w:pPr>
      <w:rPr>
        <w:rFonts w:cs="Times New Roman" w:hint="default"/>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10">
    <w:nsid w:val="3EA1582A"/>
    <w:multiLevelType w:val="multilevel"/>
    <w:tmpl w:val="BE50B58E"/>
    <w:lvl w:ilvl="0">
      <w:start w:val="1"/>
      <w:numFmt w:val="taiwaneseCountingThousand"/>
      <w:lvlText w:val="%1、"/>
      <w:lvlJc w:val="left"/>
      <w:pPr>
        <w:tabs>
          <w:tab w:val="num" w:pos="480"/>
        </w:tabs>
        <w:ind w:left="480" w:hanging="480"/>
      </w:pPr>
      <w:rPr>
        <w:rFonts w:cs="Times New Roman" w:hint="default"/>
      </w:rPr>
    </w:lvl>
    <w:lvl w:ilvl="1">
      <w:start w:val="1"/>
      <w:numFmt w:val="decimal"/>
      <w:lvlText w:val="%2. "/>
      <w:lvlJc w:val="left"/>
      <w:pPr>
        <w:tabs>
          <w:tab w:val="num" w:pos="960"/>
        </w:tabs>
        <w:ind w:left="960" w:hanging="480"/>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048"/>
        </w:tabs>
        <w:ind w:left="1048"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11">
    <w:nsid w:val="43927E7E"/>
    <w:multiLevelType w:val="hybridMultilevel"/>
    <w:tmpl w:val="144CFA16"/>
    <w:lvl w:ilvl="0" w:tplc="3C74863A">
      <w:start w:val="1"/>
      <w:numFmt w:val="bullet"/>
      <w:lvlText w:val="※"/>
      <w:lvlJc w:val="left"/>
      <w:pPr>
        <w:tabs>
          <w:tab w:val="num" w:pos="1980"/>
        </w:tabs>
        <w:ind w:left="1980" w:hanging="360"/>
      </w:pPr>
      <w:rPr>
        <w:rFonts w:ascii="新細明體" w:eastAsia="新細明體" w:hAnsi="新細明體" w:hint="eastAsia"/>
      </w:rPr>
    </w:lvl>
    <w:lvl w:ilvl="1" w:tplc="04090003" w:tentative="1">
      <w:start w:val="1"/>
      <w:numFmt w:val="bullet"/>
      <w:lvlText w:val=""/>
      <w:lvlJc w:val="left"/>
      <w:pPr>
        <w:tabs>
          <w:tab w:val="num" w:pos="2155"/>
        </w:tabs>
        <w:ind w:left="2155" w:hanging="480"/>
      </w:pPr>
      <w:rPr>
        <w:rFonts w:ascii="Wingdings" w:hAnsi="Wingdings" w:hint="default"/>
      </w:rPr>
    </w:lvl>
    <w:lvl w:ilvl="2" w:tplc="04090005" w:tentative="1">
      <w:start w:val="1"/>
      <w:numFmt w:val="bullet"/>
      <w:lvlText w:val=""/>
      <w:lvlJc w:val="left"/>
      <w:pPr>
        <w:tabs>
          <w:tab w:val="num" w:pos="2635"/>
        </w:tabs>
        <w:ind w:left="2635" w:hanging="480"/>
      </w:pPr>
      <w:rPr>
        <w:rFonts w:ascii="Wingdings" w:hAnsi="Wingdings" w:hint="default"/>
      </w:rPr>
    </w:lvl>
    <w:lvl w:ilvl="3" w:tplc="04090001" w:tentative="1">
      <w:start w:val="1"/>
      <w:numFmt w:val="bullet"/>
      <w:lvlText w:val=""/>
      <w:lvlJc w:val="left"/>
      <w:pPr>
        <w:tabs>
          <w:tab w:val="num" w:pos="3115"/>
        </w:tabs>
        <w:ind w:left="3115" w:hanging="480"/>
      </w:pPr>
      <w:rPr>
        <w:rFonts w:ascii="Wingdings" w:hAnsi="Wingdings" w:hint="default"/>
      </w:rPr>
    </w:lvl>
    <w:lvl w:ilvl="4" w:tplc="04090003" w:tentative="1">
      <w:start w:val="1"/>
      <w:numFmt w:val="bullet"/>
      <w:lvlText w:val=""/>
      <w:lvlJc w:val="left"/>
      <w:pPr>
        <w:tabs>
          <w:tab w:val="num" w:pos="3595"/>
        </w:tabs>
        <w:ind w:left="3595" w:hanging="480"/>
      </w:pPr>
      <w:rPr>
        <w:rFonts w:ascii="Wingdings" w:hAnsi="Wingdings" w:hint="default"/>
      </w:rPr>
    </w:lvl>
    <w:lvl w:ilvl="5" w:tplc="04090005" w:tentative="1">
      <w:start w:val="1"/>
      <w:numFmt w:val="bullet"/>
      <w:lvlText w:val=""/>
      <w:lvlJc w:val="left"/>
      <w:pPr>
        <w:tabs>
          <w:tab w:val="num" w:pos="4075"/>
        </w:tabs>
        <w:ind w:left="4075" w:hanging="480"/>
      </w:pPr>
      <w:rPr>
        <w:rFonts w:ascii="Wingdings" w:hAnsi="Wingdings" w:hint="default"/>
      </w:rPr>
    </w:lvl>
    <w:lvl w:ilvl="6" w:tplc="04090001" w:tentative="1">
      <w:start w:val="1"/>
      <w:numFmt w:val="bullet"/>
      <w:lvlText w:val=""/>
      <w:lvlJc w:val="left"/>
      <w:pPr>
        <w:tabs>
          <w:tab w:val="num" w:pos="4555"/>
        </w:tabs>
        <w:ind w:left="4555" w:hanging="480"/>
      </w:pPr>
      <w:rPr>
        <w:rFonts w:ascii="Wingdings" w:hAnsi="Wingdings" w:hint="default"/>
      </w:rPr>
    </w:lvl>
    <w:lvl w:ilvl="7" w:tplc="04090003" w:tentative="1">
      <w:start w:val="1"/>
      <w:numFmt w:val="bullet"/>
      <w:lvlText w:val=""/>
      <w:lvlJc w:val="left"/>
      <w:pPr>
        <w:tabs>
          <w:tab w:val="num" w:pos="5035"/>
        </w:tabs>
        <w:ind w:left="5035" w:hanging="480"/>
      </w:pPr>
      <w:rPr>
        <w:rFonts w:ascii="Wingdings" w:hAnsi="Wingdings" w:hint="default"/>
      </w:rPr>
    </w:lvl>
    <w:lvl w:ilvl="8" w:tplc="04090005" w:tentative="1">
      <w:start w:val="1"/>
      <w:numFmt w:val="bullet"/>
      <w:lvlText w:val=""/>
      <w:lvlJc w:val="left"/>
      <w:pPr>
        <w:tabs>
          <w:tab w:val="num" w:pos="5515"/>
        </w:tabs>
        <w:ind w:left="5515" w:hanging="480"/>
      </w:pPr>
      <w:rPr>
        <w:rFonts w:ascii="Wingdings" w:hAnsi="Wingdings" w:hint="default"/>
      </w:rPr>
    </w:lvl>
  </w:abstractNum>
  <w:abstractNum w:abstractNumId="12">
    <w:nsid w:val="47293CCD"/>
    <w:multiLevelType w:val="hybridMultilevel"/>
    <w:tmpl w:val="082E1416"/>
    <w:lvl w:ilvl="0" w:tplc="7C845BA4">
      <w:start w:val="1"/>
      <w:numFmt w:val="taiwaneseCountingThousand"/>
      <w:lvlText w:val="(%1)"/>
      <w:lvlJc w:val="left"/>
      <w:pPr>
        <w:ind w:left="456" w:hanging="456"/>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D5F0614"/>
    <w:multiLevelType w:val="hybridMultilevel"/>
    <w:tmpl w:val="DD00D982"/>
    <w:lvl w:ilvl="0" w:tplc="52DE8EBA">
      <w:start w:val="1"/>
      <w:numFmt w:val="decimal"/>
      <w:lvlText w:val="%1."/>
      <w:lvlJc w:val="left"/>
      <w:pPr>
        <w:tabs>
          <w:tab w:val="num" w:pos="718"/>
        </w:tabs>
        <w:ind w:left="718" w:hanging="360"/>
      </w:pPr>
      <w:rPr>
        <w:rFonts w:cs="Times New Roman" w:hint="default"/>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14">
    <w:nsid w:val="4E1F47BC"/>
    <w:multiLevelType w:val="hybridMultilevel"/>
    <w:tmpl w:val="1B60BC7E"/>
    <w:lvl w:ilvl="0" w:tplc="5C4EB2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3DA17D7"/>
    <w:multiLevelType w:val="hybridMultilevel"/>
    <w:tmpl w:val="7E4CA756"/>
    <w:lvl w:ilvl="0" w:tplc="3D0C6FEE">
      <w:start w:val="1"/>
      <w:numFmt w:val="decimal"/>
      <w:lvlText w:val="%1."/>
      <w:lvlJc w:val="left"/>
      <w:pPr>
        <w:tabs>
          <w:tab w:val="num" w:pos="718"/>
        </w:tabs>
        <w:ind w:left="718" w:hanging="360"/>
      </w:pPr>
      <w:rPr>
        <w:rFonts w:cs="Times New Roman" w:hint="default"/>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16">
    <w:nsid w:val="586434E1"/>
    <w:multiLevelType w:val="hybridMultilevel"/>
    <w:tmpl w:val="DFDA5BE8"/>
    <w:lvl w:ilvl="0" w:tplc="765E59DC">
      <w:start w:val="1"/>
      <w:numFmt w:val="decimal"/>
      <w:lvlText w:val="%1."/>
      <w:lvlJc w:val="left"/>
      <w:pPr>
        <w:tabs>
          <w:tab w:val="num" w:pos="538"/>
        </w:tabs>
        <w:ind w:left="538" w:hanging="360"/>
      </w:pPr>
      <w:rPr>
        <w:rFonts w:cs="Times New Roman" w:hint="default"/>
      </w:rPr>
    </w:lvl>
    <w:lvl w:ilvl="1" w:tplc="04090019" w:tentative="1">
      <w:start w:val="1"/>
      <w:numFmt w:val="ideographTraditional"/>
      <w:lvlText w:val="%2、"/>
      <w:lvlJc w:val="left"/>
      <w:pPr>
        <w:tabs>
          <w:tab w:val="num" w:pos="1138"/>
        </w:tabs>
        <w:ind w:left="1138" w:hanging="480"/>
      </w:pPr>
      <w:rPr>
        <w:rFonts w:cs="Times New Roman"/>
      </w:rPr>
    </w:lvl>
    <w:lvl w:ilvl="2" w:tplc="0409001B" w:tentative="1">
      <w:start w:val="1"/>
      <w:numFmt w:val="lowerRoman"/>
      <w:lvlText w:val="%3."/>
      <w:lvlJc w:val="right"/>
      <w:pPr>
        <w:tabs>
          <w:tab w:val="num" w:pos="1618"/>
        </w:tabs>
        <w:ind w:left="1618" w:hanging="480"/>
      </w:pPr>
      <w:rPr>
        <w:rFonts w:cs="Times New Roman"/>
      </w:rPr>
    </w:lvl>
    <w:lvl w:ilvl="3" w:tplc="0409000F" w:tentative="1">
      <w:start w:val="1"/>
      <w:numFmt w:val="decimal"/>
      <w:lvlText w:val="%4."/>
      <w:lvlJc w:val="left"/>
      <w:pPr>
        <w:tabs>
          <w:tab w:val="num" w:pos="2098"/>
        </w:tabs>
        <w:ind w:left="2098" w:hanging="480"/>
      </w:pPr>
      <w:rPr>
        <w:rFonts w:cs="Times New Roman"/>
      </w:rPr>
    </w:lvl>
    <w:lvl w:ilvl="4" w:tplc="04090019" w:tentative="1">
      <w:start w:val="1"/>
      <w:numFmt w:val="ideographTraditional"/>
      <w:lvlText w:val="%5、"/>
      <w:lvlJc w:val="left"/>
      <w:pPr>
        <w:tabs>
          <w:tab w:val="num" w:pos="2578"/>
        </w:tabs>
        <w:ind w:left="2578" w:hanging="480"/>
      </w:pPr>
      <w:rPr>
        <w:rFonts w:cs="Times New Roman"/>
      </w:rPr>
    </w:lvl>
    <w:lvl w:ilvl="5" w:tplc="0409001B" w:tentative="1">
      <w:start w:val="1"/>
      <w:numFmt w:val="lowerRoman"/>
      <w:lvlText w:val="%6."/>
      <w:lvlJc w:val="right"/>
      <w:pPr>
        <w:tabs>
          <w:tab w:val="num" w:pos="3058"/>
        </w:tabs>
        <w:ind w:left="3058" w:hanging="480"/>
      </w:pPr>
      <w:rPr>
        <w:rFonts w:cs="Times New Roman"/>
      </w:rPr>
    </w:lvl>
    <w:lvl w:ilvl="6" w:tplc="0409000F" w:tentative="1">
      <w:start w:val="1"/>
      <w:numFmt w:val="decimal"/>
      <w:lvlText w:val="%7."/>
      <w:lvlJc w:val="left"/>
      <w:pPr>
        <w:tabs>
          <w:tab w:val="num" w:pos="3538"/>
        </w:tabs>
        <w:ind w:left="3538" w:hanging="480"/>
      </w:pPr>
      <w:rPr>
        <w:rFonts w:cs="Times New Roman"/>
      </w:rPr>
    </w:lvl>
    <w:lvl w:ilvl="7" w:tplc="04090019" w:tentative="1">
      <w:start w:val="1"/>
      <w:numFmt w:val="ideographTraditional"/>
      <w:lvlText w:val="%8、"/>
      <w:lvlJc w:val="left"/>
      <w:pPr>
        <w:tabs>
          <w:tab w:val="num" w:pos="4018"/>
        </w:tabs>
        <w:ind w:left="4018" w:hanging="480"/>
      </w:pPr>
      <w:rPr>
        <w:rFonts w:cs="Times New Roman"/>
      </w:rPr>
    </w:lvl>
    <w:lvl w:ilvl="8" w:tplc="0409001B" w:tentative="1">
      <w:start w:val="1"/>
      <w:numFmt w:val="lowerRoman"/>
      <w:lvlText w:val="%9."/>
      <w:lvlJc w:val="right"/>
      <w:pPr>
        <w:tabs>
          <w:tab w:val="num" w:pos="4498"/>
        </w:tabs>
        <w:ind w:left="4498" w:hanging="480"/>
      </w:pPr>
      <w:rPr>
        <w:rFonts w:cs="Times New Roman"/>
      </w:rPr>
    </w:lvl>
  </w:abstractNum>
  <w:abstractNum w:abstractNumId="17">
    <w:nsid w:val="73E01BA0"/>
    <w:multiLevelType w:val="hybridMultilevel"/>
    <w:tmpl w:val="FCCA57FE"/>
    <w:lvl w:ilvl="0" w:tplc="0A2A2E64">
      <w:start w:val="1"/>
      <w:numFmt w:val="taiwaneseCountingThousand"/>
      <w:lvlText w:val="(%1)"/>
      <w:lvlJc w:val="left"/>
      <w:pPr>
        <w:tabs>
          <w:tab w:val="num" w:pos="643"/>
        </w:tabs>
        <w:ind w:left="643" w:hanging="465"/>
      </w:pPr>
      <w:rPr>
        <w:rFonts w:cs="Arial" w:hint="default"/>
      </w:rPr>
    </w:lvl>
    <w:lvl w:ilvl="1" w:tplc="04090019" w:tentative="1">
      <w:start w:val="1"/>
      <w:numFmt w:val="ideographTraditional"/>
      <w:lvlText w:val="%2、"/>
      <w:lvlJc w:val="left"/>
      <w:pPr>
        <w:tabs>
          <w:tab w:val="num" w:pos="1138"/>
        </w:tabs>
        <w:ind w:left="1138" w:hanging="480"/>
      </w:pPr>
      <w:rPr>
        <w:rFonts w:cs="Times New Roman"/>
      </w:rPr>
    </w:lvl>
    <w:lvl w:ilvl="2" w:tplc="0409001B" w:tentative="1">
      <w:start w:val="1"/>
      <w:numFmt w:val="lowerRoman"/>
      <w:lvlText w:val="%3."/>
      <w:lvlJc w:val="right"/>
      <w:pPr>
        <w:tabs>
          <w:tab w:val="num" w:pos="1618"/>
        </w:tabs>
        <w:ind w:left="1618" w:hanging="480"/>
      </w:pPr>
      <w:rPr>
        <w:rFonts w:cs="Times New Roman"/>
      </w:rPr>
    </w:lvl>
    <w:lvl w:ilvl="3" w:tplc="0409000F" w:tentative="1">
      <w:start w:val="1"/>
      <w:numFmt w:val="decimal"/>
      <w:lvlText w:val="%4."/>
      <w:lvlJc w:val="left"/>
      <w:pPr>
        <w:tabs>
          <w:tab w:val="num" w:pos="2098"/>
        </w:tabs>
        <w:ind w:left="2098" w:hanging="480"/>
      </w:pPr>
      <w:rPr>
        <w:rFonts w:cs="Times New Roman"/>
      </w:rPr>
    </w:lvl>
    <w:lvl w:ilvl="4" w:tplc="04090019" w:tentative="1">
      <w:start w:val="1"/>
      <w:numFmt w:val="ideographTraditional"/>
      <w:lvlText w:val="%5、"/>
      <w:lvlJc w:val="left"/>
      <w:pPr>
        <w:tabs>
          <w:tab w:val="num" w:pos="2578"/>
        </w:tabs>
        <w:ind w:left="2578" w:hanging="480"/>
      </w:pPr>
      <w:rPr>
        <w:rFonts w:cs="Times New Roman"/>
      </w:rPr>
    </w:lvl>
    <w:lvl w:ilvl="5" w:tplc="0409001B" w:tentative="1">
      <w:start w:val="1"/>
      <w:numFmt w:val="lowerRoman"/>
      <w:lvlText w:val="%6."/>
      <w:lvlJc w:val="right"/>
      <w:pPr>
        <w:tabs>
          <w:tab w:val="num" w:pos="3058"/>
        </w:tabs>
        <w:ind w:left="3058" w:hanging="480"/>
      </w:pPr>
      <w:rPr>
        <w:rFonts w:cs="Times New Roman"/>
      </w:rPr>
    </w:lvl>
    <w:lvl w:ilvl="6" w:tplc="0409000F" w:tentative="1">
      <w:start w:val="1"/>
      <w:numFmt w:val="decimal"/>
      <w:lvlText w:val="%7."/>
      <w:lvlJc w:val="left"/>
      <w:pPr>
        <w:tabs>
          <w:tab w:val="num" w:pos="3538"/>
        </w:tabs>
        <w:ind w:left="3538" w:hanging="480"/>
      </w:pPr>
      <w:rPr>
        <w:rFonts w:cs="Times New Roman"/>
      </w:rPr>
    </w:lvl>
    <w:lvl w:ilvl="7" w:tplc="04090019" w:tentative="1">
      <w:start w:val="1"/>
      <w:numFmt w:val="ideographTraditional"/>
      <w:lvlText w:val="%8、"/>
      <w:lvlJc w:val="left"/>
      <w:pPr>
        <w:tabs>
          <w:tab w:val="num" w:pos="4018"/>
        </w:tabs>
        <w:ind w:left="4018" w:hanging="480"/>
      </w:pPr>
      <w:rPr>
        <w:rFonts w:cs="Times New Roman"/>
      </w:rPr>
    </w:lvl>
    <w:lvl w:ilvl="8" w:tplc="0409001B" w:tentative="1">
      <w:start w:val="1"/>
      <w:numFmt w:val="lowerRoman"/>
      <w:lvlText w:val="%9."/>
      <w:lvlJc w:val="right"/>
      <w:pPr>
        <w:tabs>
          <w:tab w:val="num" w:pos="4498"/>
        </w:tabs>
        <w:ind w:left="4498" w:hanging="480"/>
      </w:pPr>
      <w:rPr>
        <w:rFonts w:cs="Times New Roman"/>
      </w:rPr>
    </w:lvl>
  </w:abstractNum>
  <w:abstractNum w:abstractNumId="18">
    <w:nsid w:val="791148B2"/>
    <w:multiLevelType w:val="hybridMultilevel"/>
    <w:tmpl w:val="171250D2"/>
    <w:lvl w:ilvl="0" w:tplc="EC6468DC">
      <w:start w:val="1"/>
      <w:numFmt w:val="decimal"/>
      <w:suff w:val="space"/>
      <w:lvlText w:val="%1."/>
      <w:lvlJc w:val="left"/>
      <w:pPr>
        <w:ind w:left="180" w:hanging="1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79475ABC"/>
    <w:multiLevelType w:val="hybridMultilevel"/>
    <w:tmpl w:val="BCD27B90"/>
    <w:lvl w:ilvl="0" w:tplc="E2C08ADC">
      <w:start w:val="1"/>
      <w:numFmt w:val="decimal"/>
      <w:suff w:val="space"/>
      <w:lvlText w:val="(%1)"/>
      <w:lvlJc w:val="left"/>
      <w:pPr>
        <w:ind w:left="270" w:hanging="27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0"/>
  </w:num>
  <w:num w:numId="3">
    <w:abstractNumId w:val="18"/>
  </w:num>
  <w:num w:numId="4">
    <w:abstractNumId w:val="16"/>
  </w:num>
  <w:num w:numId="5">
    <w:abstractNumId w:val="17"/>
  </w:num>
  <w:num w:numId="6">
    <w:abstractNumId w:val="7"/>
  </w:num>
  <w:num w:numId="7">
    <w:abstractNumId w:val="15"/>
  </w:num>
  <w:num w:numId="8">
    <w:abstractNumId w:val="19"/>
  </w:num>
  <w:num w:numId="9">
    <w:abstractNumId w:val="1"/>
  </w:num>
  <w:num w:numId="10">
    <w:abstractNumId w:val="3"/>
  </w:num>
  <w:num w:numId="11">
    <w:abstractNumId w:val="6"/>
  </w:num>
  <w:num w:numId="12">
    <w:abstractNumId w:val="13"/>
  </w:num>
  <w:num w:numId="13">
    <w:abstractNumId w:val="14"/>
  </w:num>
  <w:num w:numId="14">
    <w:abstractNumId w:val="2"/>
  </w:num>
  <w:num w:numId="15">
    <w:abstractNumId w:val="9"/>
  </w:num>
  <w:num w:numId="16">
    <w:abstractNumId w:val="10"/>
  </w:num>
  <w:num w:numId="17">
    <w:abstractNumId w:val="8"/>
  </w:num>
  <w:num w:numId="18">
    <w:abstractNumId w:val="11"/>
  </w:num>
  <w:num w:numId="19">
    <w:abstractNumId w:val="12"/>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A46"/>
    <w:rsid w:val="00035C99"/>
    <w:rsid w:val="000411AA"/>
    <w:rsid w:val="00067F26"/>
    <w:rsid w:val="000766C2"/>
    <w:rsid w:val="000A5306"/>
    <w:rsid w:val="000A7D13"/>
    <w:rsid w:val="000F627B"/>
    <w:rsid w:val="00100114"/>
    <w:rsid w:val="00101C99"/>
    <w:rsid w:val="00132CC1"/>
    <w:rsid w:val="0014086A"/>
    <w:rsid w:val="00140B43"/>
    <w:rsid w:val="001469B3"/>
    <w:rsid w:val="0014752C"/>
    <w:rsid w:val="001769FE"/>
    <w:rsid w:val="0018188A"/>
    <w:rsid w:val="001918A3"/>
    <w:rsid w:val="001A283B"/>
    <w:rsid w:val="001F2E35"/>
    <w:rsid w:val="0021647D"/>
    <w:rsid w:val="00236959"/>
    <w:rsid w:val="00251624"/>
    <w:rsid w:val="00271276"/>
    <w:rsid w:val="00283CAA"/>
    <w:rsid w:val="002D64E7"/>
    <w:rsid w:val="0030072C"/>
    <w:rsid w:val="003170D6"/>
    <w:rsid w:val="003775B3"/>
    <w:rsid w:val="00387AD8"/>
    <w:rsid w:val="003A1605"/>
    <w:rsid w:val="003A1D7E"/>
    <w:rsid w:val="003A49A3"/>
    <w:rsid w:val="003B3099"/>
    <w:rsid w:val="003B7938"/>
    <w:rsid w:val="003C5E12"/>
    <w:rsid w:val="003C7A6B"/>
    <w:rsid w:val="003D2CBF"/>
    <w:rsid w:val="003F1A5E"/>
    <w:rsid w:val="0041647F"/>
    <w:rsid w:val="004379A2"/>
    <w:rsid w:val="00457212"/>
    <w:rsid w:val="004573C3"/>
    <w:rsid w:val="004A57FA"/>
    <w:rsid w:val="004D1611"/>
    <w:rsid w:val="004F5A4C"/>
    <w:rsid w:val="004F7658"/>
    <w:rsid w:val="00515724"/>
    <w:rsid w:val="005540E5"/>
    <w:rsid w:val="00570747"/>
    <w:rsid w:val="00621862"/>
    <w:rsid w:val="00627BE2"/>
    <w:rsid w:val="00633869"/>
    <w:rsid w:val="0063498C"/>
    <w:rsid w:val="00660AA9"/>
    <w:rsid w:val="00661367"/>
    <w:rsid w:val="006F539B"/>
    <w:rsid w:val="0071136C"/>
    <w:rsid w:val="00743B6F"/>
    <w:rsid w:val="007A7E7B"/>
    <w:rsid w:val="007C4056"/>
    <w:rsid w:val="007D4D1F"/>
    <w:rsid w:val="007D6E0F"/>
    <w:rsid w:val="007E4A63"/>
    <w:rsid w:val="0080703D"/>
    <w:rsid w:val="00821839"/>
    <w:rsid w:val="00840717"/>
    <w:rsid w:val="008438DD"/>
    <w:rsid w:val="00886A48"/>
    <w:rsid w:val="00897386"/>
    <w:rsid w:val="008E71A1"/>
    <w:rsid w:val="00920537"/>
    <w:rsid w:val="00920E76"/>
    <w:rsid w:val="009325FD"/>
    <w:rsid w:val="00957394"/>
    <w:rsid w:val="0096013A"/>
    <w:rsid w:val="0096102E"/>
    <w:rsid w:val="00966855"/>
    <w:rsid w:val="00971A46"/>
    <w:rsid w:val="00975164"/>
    <w:rsid w:val="00995002"/>
    <w:rsid w:val="009A35A1"/>
    <w:rsid w:val="009B1122"/>
    <w:rsid w:val="009F6BC8"/>
    <w:rsid w:val="00A2785B"/>
    <w:rsid w:val="00A55379"/>
    <w:rsid w:val="00A77ABF"/>
    <w:rsid w:val="00A92A96"/>
    <w:rsid w:val="00AA5510"/>
    <w:rsid w:val="00AB0F06"/>
    <w:rsid w:val="00AC5AC9"/>
    <w:rsid w:val="00AE6BB7"/>
    <w:rsid w:val="00AF2F7B"/>
    <w:rsid w:val="00AF79FE"/>
    <w:rsid w:val="00B358EB"/>
    <w:rsid w:val="00B66123"/>
    <w:rsid w:val="00B80B81"/>
    <w:rsid w:val="00B90F02"/>
    <w:rsid w:val="00BA2A5C"/>
    <w:rsid w:val="00BA6D26"/>
    <w:rsid w:val="00BC402A"/>
    <w:rsid w:val="00BC43D7"/>
    <w:rsid w:val="00BC5BF9"/>
    <w:rsid w:val="00BD23C6"/>
    <w:rsid w:val="00BD7FB4"/>
    <w:rsid w:val="00BF3A17"/>
    <w:rsid w:val="00C2020A"/>
    <w:rsid w:val="00C52259"/>
    <w:rsid w:val="00C63F19"/>
    <w:rsid w:val="00C67B2F"/>
    <w:rsid w:val="00C757FC"/>
    <w:rsid w:val="00C876B6"/>
    <w:rsid w:val="00CA21A4"/>
    <w:rsid w:val="00CF225A"/>
    <w:rsid w:val="00D03DC1"/>
    <w:rsid w:val="00D10CE7"/>
    <w:rsid w:val="00D17B13"/>
    <w:rsid w:val="00D258C8"/>
    <w:rsid w:val="00D31D7A"/>
    <w:rsid w:val="00D373A1"/>
    <w:rsid w:val="00D479ED"/>
    <w:rsid w:val="00D47D93"/>
    <w:rsid w:val="00D52F03"/>
    <w:rsid w:val="00D850F4"/>
    <w:rsid w:val="00DC28FA"/>
    <w:rsid w:val="00DE4196"/>
    <w:rsid w:val="00DE5C91"/>
    <w:rsid w:val="00DE6533"/>
    <w:rsid w:val="00E8648C"/>
    <w:rsid w:val="00E917F6"/>
    <w:rsid w:val="00ED55D2"/>
    <w:rsid w:val="00EF13BA"/>
    <w:rsid w:val="00EF29E9"/>
    <w:rsid w:val="00EF47E9"/>
    <w:rsid w:val="00F121FB"/>
    <w:rsid w:val="00F1432A"/>
    <w:rsid w:val="00FB2EE5"/>
    <w:rsid w:val="00FC628E"/>
    <w:rsid w:val="00FC6F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FA"/>
    <w:pPr>
      <w:widowControl w:val="0"/>
    </w:pPr>
    <w:rPr>
      <w:rFonts w:ascii="標楷體" w:eastAsia="標楷體" w:hAnsi="標楷體"/>
      <w:spacing w:val="-6"/>
      <w:kern w:val="0"/>
      <w:sz w:val="28"/>
      <w:szCs w:val="28"/>
    </w:rPr>
  </w:style>
  <w:style w:type="paragraph" w:styleId="Heading1">
    <w:name w:val="heading 1"/>
    <w:basedOn w:val="Normal"/>
    <w:link w:val="Heading1Char"/>
    <w:uiPriority w:val="99"/>
    <w:qFormat/>
    <w:rsid w:val="009325FD"/>
    <w:pPr>
      <w:widowControl/>
      <w:spacing w:before="100" w:beforeAutospacing="1" w:after="100" w:afterAutospacing="1"/>
      <w:outlineLvl w:val="0"/>
    </w:pPr>
    <w:rPr>
      <w:rFonts w:ascii="新細明體" w:eastAsia="新細明體" w:hAnsi="新細明體" w:cs="新細明體"/>
      <w:b/>
      <w:bCs/>
      <w:spacing w:val="0"/>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D6E"/>
    <w:rPr>
      <w:rFonts w:asciiTheme="majorHAnsi" w:eastAsiaTheme="majorEastAsia" w:hAnsiTheme="majorHAnsi" w:cstheme="majorBidi"/>
      <w:b/>
      <w:bCs/>
      <w:spacing w:val="-6"/>
      <w:kern w:val="52"/>
      <w:sz w:val="52"/>
      <w:szCs w:val="52"/>
    </w:rPr>
  </w:style>
  <w:style w:type="character" w:customStyle="1" w:styleId="longtext1">
    <w:name w:val="long_text1"/>
    <w:basedOn w:val="DefaultParagraphFont"/>
    <w:uiPriority w:val="99"/>
    <w:rsid w:val="00E8648C"/>
    <w:rPr>
      <w:rFonts w:cs="Times New Roman"/>
      <w:sz w:val="26"/>
      <w:szCs w:val="26"/>
    </w:rPr>
  </w:style>
  <w:style w:type="character" w:customStyle="1" w:styleId="shorttext1">
    <w:name w:val="short_text1"/>
    <w:basedOn w:val="DefaultParagraphFont"/>
    <w:uiPriority w:val="99"/>
    <w:rsid w:val="00E8648C"/>
    <w:rPr>
      <w:rFonts w:cs="Times New Roman"/>
      <w:sz w:val="38"/>
      <w:szCs w:val="38"/>
    </w:rPr>
  </w:style>
  <w:style w:type="paragraph" w:styleId="NormalWeb">
    <w:name w:val="Normal (Web)"/>
    <w:basedOn w:val="Normal"/>
    <w:uiPriority w:val="99"/>
    <w:rsid w:val="00E8648C"/>
    <w:pPr>
      <w:widowControl/>
      <w:spacing w:before="150" w:after="270" w:line="270" w:lineRule="atLeast"/>
    </w:pPr>
    <w:rPr>
      <w:rFonts w:ascii="新細明體" w:eastAsia="新細明體" w:hAnsi="新細明體" w:cs="新細明體"/>
      <w:spacing w:val="0"/>
      <w:sz w:val="24"/>
      <w:szCs w:val="24"/>
    </w:rPr>
  </w:style>
  <w:style w:type="paragraph" w:styleId="Header">
    <w:name w:val="header"/>
    <w:basedOn w:val="Normal"/>
    <w:link w:val="HeaderChar"/>
    <w:uiPriority w:val="99"/>
    <w:semiHidden/>
    <w:rsid w:val="0021647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1647D"/>
    <w:rPr>
      <w:rFonts w:ascii="標楷體" w:eastAsia="標楷體" w:hAnsi="標楷體" w:cs="Times New Roman"/>
      <w:spacing w:val="-6"/>
    </w:rPr>
  </w:style>
  <w:style w:type="paragraph" w:styleId="Footer">
    <w:name w:val="footer"/>
    <w:basedOn w:val="Normal"/>
    <w:link w:val="FooterChar"/>
    <w:uiPriority w:val="99"/>
    <w:semiHidden/>
    <w:rsid w:val="0021647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21647D"/>
    <w:rPr>
      <w:rFonts w:ascii="標楷體" w:eastAsia="標楷體" w:hAnsi="標楷體" w:cs="Times New Roman"/>
      <w:spacing w:val="-6"/>
    </w:rPr>
  </w:style>
  <w:style w:type="paragraph" w:styleId="ListParagraph">
    <w:name w:val="List Paragraph"/>
    <w:basedOn w:val="Normal"/>
    <w:uiPriority w:val="99"/>
    <w:qFormat/>
    <w:rsid w:val="00AA5510"/>
    <w:pPr>
      <w:ind w:leftChars="200" w:left="480"/>
    </w:pPr>
    <w:rPr>
      <w:rFonts w:ascii="Calibri" w:eastAsia="新細明體" w:hAnsi="Calibri"/>
      <w:spacing w:val="0"/>
      <w:kern w:val="2"/>
      <w:sz w:val="24"/>
      <w:szCs w:val="22"/>
    </w:rPr>
  </w:style>
  <w:style w:type="paragraph" w:styleId="BalloonText">
    <w:name w:val="Balloon Text"/>
    <w:basedOn w:val="Normal"/>
    <w:link w:val="BalloonTextChar"/>
    <w:uiPriority w:val="99"/>
    <w:semiHidden/>
    <w:rsid w:val="001918A3"/>
    <w:rPr>
      <w:rFonts w:ascii="Cambria" w:eastAsia="新細明體" w:hAnsi="Cambria"/>
      <w:spacing w:val="0"/>
      <w:kern w:val="2"/>
      <w:sz w:val="18"/>
      <w:szCs w:val="18"/>
    </w:rPr>
  </w:style>
  <w:style w:type="character" w:customStyle="1" w:styleId="BalloonTextChar">
    <w:name w:val="Balloon Text Char"/>
    <w:basedOn w:val="DefaultParagraphFont"/>
    <w:link w:val="BalloonText"/>
    <w:uiPriority w:val="99"/>
    <w:semiHidden/>
    <w:locked/>
    <w:rsid w:val="001918A3"/>
    <w:rPr>
      <w:rFonts w:ascii="Cambria"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205</Words>
  <Characters>1175</Characters>
  <Application>Microsoft Office Outlook</Application>
  <DocSecurity>0</DocSecurity>
  <Lines>0</Lines>
  <Paragraphs>0</Paragraphs>
  <ScaleCrop>false</ScaleCrop>
  <Company>TNDAIS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設施影像監控系統規格說明</dc:title>
  <dc:subject/>
  <dc:creator>TNDAIS</dc:creator>
  <cp:keywords/>
  <dc:description/>
  <cp:lastModifiedBy>user</cp:lastModifiedBy>
  <cp:revision>3</cp:revision>
  <cp:lastPrinted>2013-08-13T09:47:00Z</cp:lastPrinted>
  <dcterms:created xsi:type="dcterms:W3CDTF">2013-08-21T08:34:00Z</dcterms:created>
  <dcterms:modified xsi:type="dcterms:W3CDTF">2013-08-21T08:48:00Z</dcterms:modified>
</cp:coreProperties>
</file>