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DA" w:rsidRPr="004F42DA" w:rsidRDefault="004F42DA" w:rsidP="004F42DA">
      <w:pPr>
        <w:pStyle w:val="a3"/>
        <w:spacing w:line="400" w:lineRule="exact"/>
        <w:ind w:leftChars="-60" w:left="-144"/>
        <w:jc w:val="right"/>
        <w:rPr>
          <w:rFonts w:ascii="Times New Roman" w:eastAsia="標楷體" w:hAnsi="標楷體" w:cs="Times New Roman"/>
          <w:b/>
          <w:sz w:val="36"/>
          <w:szCs w:val="36"/>
        </w:rPr>
      </w:pPr>
    </w:p>
    <w:p w:rsidR="00C40C51" w:rsidRPr="00EA6CF2" w:rsidRDefault="00EA6CF2" w:rsidP="008C66A3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36"/>
          <w:szCs w:val="36"/>
        </w:rPr>
      </w:pPr>
      <w:r w:rsidRPr="00EA6CF2">
        <w:rPr>
          <w:rFonts w:ascii="Times New Roman" w:eastAsia="標楷體" w:hAnsi="標楷體" w:cs="Times New Roman" w:hint="eastAsia"/>
          <w:sz w:val="36"/>
          <w:szCs w:val="36"/>
        </w:rPr>
        <w:t>臺南區農業改良場種</w:t>
      </w:r>
      <w:r w:rsidR="0097172C">
        <w:rPr>
          <w:rFonts w:ascii="Times New Roman" w:eastAsia="標楷體" w:hAnsi="標楷體" w:cs="Times New Roman" w:hint="eastAsia"/>
          <w:sz w:val="36"/>
          <w:szCs w:val="36"/>
        </w:rPr>
        <w:t>子</w:t>
      </w:r>
      <w:r w:rsidRPr="00EA6CF2">
        <w:rPr>
          <w:rFonts w:ascii="Times New Roman" w:eastAsia="標楷體" w:hAnsi="標楷體" w:cs="Times New Roman" w:hint="eastAsia"/>
          <w:sz w:val="36"/>
          <w:szCs w:val="36"/>
        </w:rPr>
        <w:t>計數器</w:t>
      </w:r>
      <w:r w:rsidR="00C40C51" w:rsidRPr="00EA6CF2">
        <w:rPr>
          <w:rFonts w:ascii="Times New Roman" w:eastAsia="標楷體" w:hAnsi="標楷體" w:cs="Times New Roman"/>
          <w:sz w:val="36"/>
          <w:szCs w:val="36"/>
        </w:rPr>
        <w:t>規格</w:t>
      </w:r>
      <w:r w:rsidRPr="00EA6CF2">
        <w:rPr>
          <w:rFonts w:ascii="Times New Roman" w:eastAsia="標楷體" w:hAnsi="標楷體" w:cs="Times New Roman" w:hint="eastAsia"/>
          <w:sz w:val="36"/>
          <w:szCs w:val="36"/>
        </w:rPr>
        <w:t>說明</w:t>
      </w:r>
      <w:r w:rsidR="00C40C51" w:rsidRPr="00EA6CF2">
        <w:rPr>
          <w:rFonts w:ascii="Times New Roman" w:eastAsia="標楷體" w:hAnsi="Times New Roman" w:cs="Times New Roman"/>
          <w:sz w:val="36"/>
          <w:szCs w:val="36"/>
        </w:rPr>
        <w:t>:</w:t>
      </w:r>
    </w:p>
    <w:p w:rsidR="00C40C51" w:rsidRPr="00D40D62" w:rsidRDefault="00C40C51" w:rsidP="00D40D62">
      <w:pPr>
        <w:pStyle w:val="a3"/>
        <w:spacing w:line="400" w:lineRule="exact"/>
        <w:ind w:leftChars="-60" w:left="-144"/>
        <w:rPr>
          <w:rFonts w:ascii="Times New Roman" w:eastAsia="標楷體" w:hAnsi="標楷體" w:cs="Times New Roman"/>
          <w:sz w:val="28"/>
          <w:szCs w:val="28"/>
        </w:rPr>
      </w:pPr>
      <w:r w:rsidRPr="008C66A3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="00D40D62" w:rsidRPr="008C66A3">
        <w:rPr>
          <w:rFonts w:ascii="Times New Roman" w:eastAsia="標楷體" w:hAnsi="標楷體" w:cs="Times New Roman"/>
          <w:sz w:val="28"/>
          <w:szCs w:val="28"/>
        </w:rPr>
        <w:t>感應器採用平面光幕</w:t>
      </w:r>
      <w:r w:rsidR="00D40D62">
        <w:rPr>
          <w:rFonts w:ascii="Times New Roman" w:eastAsia="標楷體" w:hAnsi="標楷體" w:cs="Times New Roman" w:hint="eastAsia"/>
          <w:sz w:val="28"/>
          <w:szCs w:val="28"/>
        </w:rPr>
        <w:t>感應</w:t>
      </w:r>
      <w:r w:rsidRPr="008C66A3">
        <w:rPr>
          <w:rFonts w:ascii="Times New Roman" w:eastAsia="標楷體" w:hAnsi="標楷體" w:cs="Times New Roman"/>
          <w:sz w:val="28"/>
          <w:szCs w:val="28"/>
        </w:rPr>
        <w:t>。</w:t>
      </w:r>
    </w:p>
    <w:p w:rsidR="00C40C51" w:rsidRPr="008C66A3" w:rsidRDefault="00D40D62" w:rsidP="008C66A3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操作時只需將種子投入，按下開關即可自動進行計數。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3412E" w:rsidRDefault="00D40D62" w:rsidP="0073412E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可設定必要個數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自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1-9999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粒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；到達設定數時，自動停止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玉米種子誤差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1%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內</w:t>
      </w:r>
      <w:r w:rsidR="00D7545F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。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C40C51" w:rsidRPr="0073412E" w:rsidRDefault="00D40D62" w:rsidP="0073412E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73412E">
        <w:rPr>
          <w:rFonts w:ascii="Times New Roman" w:eastAsia="標楷體" w:hAnsi="Times New Roman" w:cs="Times New Roman" w:hint="eastAsia"/>
          <w:sz w:val="28"/>
          <w:szCs w:val="28"/>
        </w:rPr>
        <w:t>感應器的感度可做四段或四段以上之調整，使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質輕、粒小不易計數的各</w:t>
      </w:r>
      <w:r w:rsidR="00777E1F">
        <w:rPr>
          <w:rFonts w:ascii="Times New Roman" w:eastAsia="標楷體" w:hAnsi="標楷體" w:cs="Times New Roman" w:hint="eastAsia"/>
          <w:sz w:val="28"/>
          <w:szCs w:val="28"/>
        </w:rPr>
        <w:t>項作物</w:t>
      </w:r>
      <w:r w:rsidR="0073412E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種子</w:t>
      </w:r>
      <w:r w:rsidR="00B43938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="00B43938">
        <w:rPr>
          <w:rFonts w:ascii="Times New Roman" w:eastAsia="標楷體" w:hAnsi="標楷體" w:cs="Times New Roman" w:hint="eastAsia"/>
          <w:sz w:val="28"/>
          <w:szCs w:val="28"/>
        </w:rPr>
        <w:t>包括萵苣、甘藍等蔬菜種子；穀類作物水稻、大豆和玉米等種子</w:t>
      </w:r>
      <w:r w:rsidR="00B43938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，皆可計數</w:t>
      </w:r>
      <w:r w:rsidR="0073412E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="00810A46">
        <w:rPr>
          <w:rFonts w:ascii="Times New Roman" w:eastAsia="標楷體" w:hAnsi="標楷體" w:cs="Times New Roman" w:hint="eastAsia"/>
          <w:sz w:val="28"/>
          <w:szCs w:val="28"/>
        </w:rPr>
        <w:t>適</w:t>
      </w:r>
      <w:r w:rsidR="006A7C79">
        <w:rPr>
          <w:rFonts w:ascii="Times New Roman" w:eastAsia="標楷體" w:hAnsi="標楷體" w:cs="Times New Roman" w:hint="eastAsia"/>
          <w:sz w:val="28"/>
          <w:szCs w:val="28"/>
        </w:rPr>
        <w:t>用種子大小範圍</w:t>
      </w:r>
      <w:r w:rsidR="006A7C79">
        <w:rPr>
          <w:rFonts w:ascii="Times New Roman" w:eastAsia="標楷體" w:hAnsi="標楷體" w:cs="Times New Roman" w:hint="eastAsia"/>
          <w:sz w:val="28"/>
          <w:szCs w:val="28"/>
        </w:rPr>
        <w:t>0.8-20 mm</w:t>
      </w:r>
      <w:r w:rsidR="006A7C79">
        <w:rPr>
          <w:rFonts w:ascii="Times New Roman" w:eastAsia="標楷體" w:hAnsi="標楷體" w:cs="Times New Roman" w:hint="eastAsia"/>
          <w:sz w:val="28"/>
          <w:szCs w:val="28"/>
        </w:rPr>
        <w:t>或以上</w:t>
      </w:r>
      <w:r w:rsidR="0073412E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。</w:t>
      </w:r>
    </w:p>
    <w:p w:rsidR="006A7C79" w:rsidRDefault="00D40D62" w:rsidP="00777E1F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6A7C79">
        <w:rPr>
          <w:rFonts w:ascii="Times New Roman" w:eastAsia="標楷體" w:hAnsi="Times New Roman" w:cs="Times New Roman" w:hint="eastAsia"/>
          <w:sz w:val="28"/>
          <w:szCs w:val="28"/>
        </w:rPr>
        <w:t>計數速度：</w:t>
      </w:r>
      <w:r w:rsidR="006A7C79">
        <w:rPr>
          <w:rFonts w:ascii="Times New Roman" w:eastAsia="標楷體" w:hAnsi="Times New Roman" w:cs="Times New Roman" w:hint="eastAsia"/>
          <w:sz w:val="28"/>
          <w:szCs w:val="28"/>
        </w:rPr>
        <w:t>300-100</w:t>
      </w:r>
      <w:r w:rsidR="007A03A3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6A7C79">
        <w:rPr>
          <w:rFonts w:ascii="Times New Roman" w:eastAsia="標楷體" w:hAnsi="Times New Roman" w:cs="Times New Roman" w:hint="eastAsia"/>
          <w:sz w:val="28"/>
          <w:szCs w:val="28"/>
        </w:rPr>
        <w:t>粒</w:t>
      </w:r>
      <w:r w:rsidR="006A7C79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6A7C79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>鐘</w:t>
      </w:r>
      <w:r w:rsidR="006A7C79">
        <w:rPr>
          <w:rFonts w:ascii="Times New Roman" w:eastAsia="標楷體" w:hAnsi="Times New Roman" w:cs="Times New Roman" w:hint="eastAsia"/>
          <w:sz w:val="28"/>
          <w:szCs w:val="28"/>
        </w:rPr>
        <w:t>，依種子大小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。</w:t>
      </w:r>
    </w:p>
    <w:p w:rsidR="00C40C51" w:rsidRPr="008C66A3" w:rsidRDefault="006A7C79" w:rsidP="006A7C79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.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供料盤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 - a.</w:t>
      </w:r>
      <w:r w:rsidR="00D40D6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震動頻率可調式</w:t>
      </w:r>
      <w:r w:rsidR="00D40D6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控制種子進料速度</w:t>
      </w:r>
      <w:r w:rsidR="008C66A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40C51" w:rsidRPr="008C66A3" w:rsidRDefault="008C66A3" w:rsidP="00D40D62">
      <w:pPr>
        <w:pStyle w:val="a3"/>
        <w:spacing w:line="400" w:lineRule="exact"/>
        <w:ind w:leftChars="355" w:left="1558" w:hangingChars="252" w:hanging="70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b.</w:t>
      </w:r>
      <w:r w:rsidR="00D40D6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震動時種子依序循多層圓環螺旋循環而上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至終點時掉落光幕波動</w:t>
      </w:r>
      <w:r>
        <w:rPr>
          <w:rFonts w:ascii="Times New Roman" w:eastAsia="標楷體" w:hAnsi="標楷體" w:cs="Times New Roman" w:hint="eastAsia"/>
          <w:sz w:val="28"/>
          <w:szCs w:val="28"/>
        </w:rPr>
        <w:t xml:space="preserve">  </w:t>
      </w:r>
      <w:r w:rsidR="00D40D62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感應計數槽內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40C51" w:rsidRPr="008C66A3" w:rsidRDefault="006A7C79" w:rsidP="006A7C79">
      <w:pPr>
        <w:pStyle w:val="a3"/>
        <w:spacing w:line="400" w:lineRule="exact"/>
        <w:ind w:left="1560" w:rightChars="-82" w:right="-197" w:hangingChars="557" w:hanging="1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 c.</w:t>
      </w:r>
      <w:r w:rsidR="008C66A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供料盤的終點出口可依種子大小作微調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使種子一個接一個掉落計數</w:t>
      </w:r>
      <w:r w:rsidR="008C66A3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避免兩個以上同時掉落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產生計數誤差</w:t>
      </w:r>
      <w:r w:rsidR="008C66A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40C51" w:rsidRPr="008C66A3" w:rsidRDefault="006A7C79" w:rsidP="008C66A3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.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本體規格</w:t>
      </w:r>
      <w:r w:rsidR="00810A46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C40C51" w:rsidRPr="008C66A3" w:rsidRDefault="00810A46" w:rsidP="006A7C79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77E1F">
        <w:rPr>
          <w:rFonts w:ascii="Times New Roman" w:eastAsia="標楷體" w:hAnsi="標楷體" w:cs="Times New Roman"/>
          <w:sz w:val="28"/>
          <w:szCs w:val="28"/>
        </w:rPr>
        <w:t>計算精度：</w:t>
      </w:r>
      <w:r w:rsidR="00777E1F">
        <w:rPr>
          <w:rFonts w:ascii="Times New Roman" w:eastAsia="標楷體" w:hAnsi="標楷體" w:cs="Times New Roman" w:hint="eastAsia"/>
          <w:sz w:val="28"/>
          <w:szCs w:val="28"/>
        </w:rPr>
        <w:t>玉米</w:t>
      </w:r>
      <w:r>
        <w:rPr>
          <w:rFonts w:ascii="Times New Roman" w:eastAsia="標楷體" w:hAnsi="標楷體" w:cs="Times New Roman" w:hint="eastAsia"/>
          <w:sz w:val="28"/>
          <w:szCs w:val="28"/>
        </w:rPr>
        <w:t>種子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1000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個誤差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±</w:t>
      </w:r>
      <w:r w:rsidR="00D7545F">
        <w:rPr>
          <w:rFonts w:ascii="Times New Roman" w:eastAsia="標楷體" w:hAnsi="Times New Roman" w:cs="Times New Roman" w:hint="eastAsia"/>
          <w:sz w:val="28"/>
          <w:szCs w:val="28"/>
        </w:rPr>
        <w:t xml:space="preserve"> 10</w:t>
      </w:r>
      <w:r w:rsidR="008C66A3" w:rsidRPr="008C66A3">
        <w:rPr>
          <w:rFonts w:ascii="Times New Roman" w:eastAsia="標楷體" w:hAnsi="標楷體" w:cs="Times New Roman"/>
          <w:sz w:val="28"/>
          <w:szCs w:val="28"/>
        </w:rPr>
        <w:t>以內</w:t>
      </w:r>
      <w:r>
        <w:rPr>
          <w:rFonts w:ascii="Times New Roman" w:eastAsia="標楷體" w:hAnsi="標楷體" w:cs="Times New Roman" w:hint="eastAsia"/>
          <w:sz w:val="28"/>
          <w:szCs w:val="28"/>
        </w:rPr>
        <w:t>(</w:t>
      </w:r>
      <w:r w:rsidR="008C66A3" w:rsidRPr="008C66A3">
        <w:rPr>
          <w:rFonts w:ascii="Times New Roman" w:eastAsia="標楷體" w:hAnsi="標楷體" w:cs="Times New Roman"/>
          <w:sz w:val="28"/>
          <w:szCs w:val="28"/>
        </w:rPr>
        <w:t>種子無相黏一起之情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下）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C40C51" w:rsidRPr="008C66A3" w:rsidRDefault="00810A46" w:rsidP="008C66A3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計數範圍：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0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～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99999 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數位顯示</w:t>
      </w:r>
      <w:r w:rsidR="001826E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位數</w:t>
      </w:r>
      <w:r w:rsidR="001826E2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C40C51" w:rsidRPr="008C66A3" w:rsidRDefault="00D40D62" w:rsidP="00D40D62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10A46"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顯示螢幕</w:t>
      </w:r>
      <w:r w:rsidR="001B7146">
        <w:rPr>
          <w:rFonts w:ascii="Times New Roman" w:eastAsia="標楷體" w:hAnsi="Times New Roman" w:cs="Times New Roman"/>
          <w:sz w:val="28"/>
          <w:szCs w:val="28"/>
        </w:rPr>
        <w:t xml:space="preserve"> :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可發光觸控式螢幕</w:t>
      </w:r>
    </w:p>
    <w:p w:rsidR="00C40C51" w:rsidRDefault="00810A46" w:rsidP="008C66A3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標楷體" w:hAnsi="標楷體" w:cs="Times New Roman"/>
          <w:sz w:val="28"/>
          <w:szCs w:val="28"/>
        </w:rPr>
        <w:t xml:space="preserve">尺　</w:t>
      </w:r>
      <w:r w:rsidR="00C40C51" w:rsidRPr="008C66A3">
        <w:rPr>
          <w:rFonts w:ascii="Times New Roman" w:eastAsia="標楷體" w:hAnsi="標楷體" w:cs="Times New Roman"/>
          <w:sz w:val="28"/>
          <w:szCs w:val="28"/>
        </w:rPr>
        <w:t>寸：</w:t>
      </w:r>
      <w:r>
        <w:rPr>
          <w:rFonts w:ascii="Times New Roman" w:eastAsia="標楷體" w:hAnsi="標楷體" w:cs="Times New Roman" w:hint="eastAsia"/>
          <w:sz w:val="28"/>
          <w:szCs w:val="28"/>
        </w:rPr>
        <w:t>高度</w:t>
      </w:r>
      <w:r w:rsidR="00777E1F">
        <w:rPr>
          <w:rFonts w:ascii="Times New Roman" w:eastAsia="標楷體" w:hAnsi="標楷體" w:cs="Times New Roman" w:hint="eastAsia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sz w:val="28"/>
          <w:szCs w:val="28"/>
        </w:rPr>
        <w:t>H</w:t>
      </w:r>
      <w:r w:rsidR="00777E1F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225</w:t>
      </w:r>
      <w:r w:rsidR="008C66A3" w:rsidRPr="008C66A3">
        <w:rPr>
          <w:rFonts w:ascii="Times New Roman" w:eastAsia="標楷體" w:hAnsi="Times New Roman" w:cs="Times New Roman"/>
          <w:sz w:val="28"/>
          <w:szCs w:val="28"/>
        </w:rPr>
        <w:t>~340</w:t>
      </w:r>
      <w:r w:rsidR="001826E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x</w:t>
      </w:r>
      <w:r>
        <w:rPr>
          <w:rFonts w:ascii="Times New Roman" w:eastAsia="標楷體" w:hAnsi="Times New Roman" w:cs="Times New Roman" w:hint="eastAsia"/>
          <w:sz w:val="28"/>
          <w:szCs w:val="28"/>
        </w:rPr>
        <w:t>寬度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W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430</w:t>
      </w:r>
      <w:r w:rsidR="008C66A3" w:rsidRPr="008C66A3">
        <w:rPr>
          <w:rFonts w:ascii="Times New Roman" w:eastAsia="標楷體" w:hAnsi="Times New Roman" w:cs="Times New Roman"/>
          <w:sz w:val="28"/>
          <w:szCs w:val="28"/>
        </w:rPr>
        <w:t>~480</w:t>
      </w:r>
      <w:r w:rsidR="001826E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x</w:t>
      </w:r>
      <w:r>
        <w:rPr>
          <w:rFonts w:ascii="Times New Roman" w:eastAsia="標楷體" w:hAnsi="Times New Roman" w:cs="Times New Roman" w:hint="eastAsia"/>
          <w:sz w:val="28"/>
          <w:szCs w:val="28"/>
        </w:rPr>
        <w:t>深度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D</w:t>
      </w:r>
      <w:r w:rsidR="00777E1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315</w:t>
      </w:r>
      <w:r w:rsidR="008C66A3" w:rsidRPr="008C66A3">
        <w:rPr>
          <w:rFonts w:ascii="Times New Roman" w:eastAsia="標楷體" w:hAnsi="Times New Roman" w:cs="Times New Roman"/>
          <w:sz w:val="28"/>
          <w:szCs w:val="28"/>
        </w:rPr>
        <w:t>~</w:t>
      </w:r>
      <w:r w:rsidR="0073412E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="008C66A3" w:rsidRPr="008C66A3">
        <w:rPr>
          <w:rFonts w:ascii="Times New Roman" w:eastAsia="標楷體" w:hAnsi="Times New Roman" w:cs="Times New Roman"/>
          <w:sz w:val="28"/>
          <w:szCs w:val="28"/>
        </w:rPr>
        <w:t>0</w:t>
      </w:r>
      <w:r w:rsidR="00C40C51" w:rsidRPr="008C66A3">
        <w:rPr>
          <w:rFonts w:ascii="Times New Roman" w:eastAsia="標楷體" w:hAnsi="Times New Roman" w:cs="Times New Roman"/>
          <w:sz w:val="28"/>
          <w:szCs w:val="28"/>
        </w:rPr>
        <w:t>mm</w:t>
      </w:r>
    </w:p>
    <w:p w:rsidR="00D40D62" w:rsidRDefault="00810A46" w:rsidP="008C66A3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="00D40D62">
        <w:rPr>
          <w:rFonts w:ascii="Times New Roman" w:eastAsia="標楷體" w:hAnsi="Times New Roman" w:cs="Times New Roman" w:hint="eastAsia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D40D62">
        <w:rPr>
          <w:rFonts w:ascii="Times New Roman" w:eastAsia="標楷體" w:hAnsi="Times New Roman" w:cs="Times New Roman" w:hint="eastAsia"/>
          <w:sz w:val="28"/>
          <w:szCs w:val="28"/>
        </w:rPr>
        <w:t>源：</w:t>
      </w:r>
      <w:r w:rsidR="00D40D62">
        <w:rPr>
          <w:rFonts w:ascii="Times New Roman" w:eastAsia="標楷體" w:hAnsi="Times New Roman" w:cs="Times New Roman" w:hint="eastAsia"/>
          <w:sz w:val="28"/>
          <w:szCs w:val="28"/>
        </w:rPr>
        <w:t>110-220V  50/60 Hz</w:t>
      </w:r>
    </w:p>
    <w:p w:rsidR="006A7C79" w:rsidRDefault="00777E1F" w:rsidP="00777E1F">
      <w:pPr>
        <w:pStyle w:val="a3"/>
        <w:spacing w:line="400" w:lineRule="exact"/>
        <w:ind w:leftChars="-60" w:left="-1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="00810A46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2277B1">
        <w:rPr>
          <w:rFonts w:ascii="Times New Roman" w:eastAsia="標楷體" w:hAnsi="Times New Roman" w:cs="Times New Roman" w:hint="eastAsia"/>
          <w:sz w:val="28"/>
          <w:szCs w:val="28"/>
        </w:rPr>
        <w:t>重</w:t>
      </w:r>
      <w:r w:rsidR="00810A46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2277B1">
        <w:rPr>
          <w:rFonts w:ascii="Times New Roman" w:eastAsia="標楷體" w:hAnsi="Times New Roman" w:cs="Times New Roman" w:hint="eastAsia"/>
          <w:sz w:val="28"/>
          <w:szCs w:val="28"/>
        </w:rPr>
        <w:t>量：</w:t>
      </w:r>
      <w:r w:rsidR="0073412E">
        <w:rPr>
          <w:rFonts w:ascii="Times New Roman" w:eastAsia="標楷體" w:hAnsi="Times New Roman" w:cs="Times New Roman" w:hint="eastAsia"/>
          <w:sz w:val="28"/>
          <w:szCs w:val="28"/>
        </w:rPr>
        <w:t>11-22</w:t>
      </w:r>
      <w:r w:rsidR="002277B1">
        <w:rPr>
          <w:rFonts w:ascii="Times New Roman" w:eastAsia="標楷體" w:hAnsi="Times New Roman" w:cs="Times New Roman" w:hint="eastAsia"/>
          <w:sz w:val="28"/>
          <w:szCs w:val="28"/>
        </w:rPr>
        <w:t xml:space="preserve"> kg</w:t>
      </w:r>
    </w:p>
    <w:p w:rsidR="00800CF7" w:rsidRDefault="006A7C79" w:rsidP="006A7C79">
      <w:pPr>
        <w:pStyle w:val="a3"/>
        <w:spacing w:line="400" w:lineRule="exact"/>
        <w:ind w:leftChars="-60" w:left="-144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8C66A3" w:rsidRPr="008C66A3">
        <w:rPr>
          <w:rFonts w:ascii="Times New Roman" w:eastAsia="標楷體" w:hAnsi="Times New Roman" w:cs="Times New Roman"/>
          <w:sz w:val="28"/>
          <w:szCs w:val="28"/>
        </w:rPr>
        <w:t>.</w:t>
      </w:r>
      <w:r w:rsidR="00B4393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43938">
        <w:rPr>
          <w:rFonts w:ascii="Times New Roman" w:eastAsia="標楷體" w:hAnsi="Times New Roman" w:cs="Times New Roman" w:hint="eastAsia"/>
          <w:sz w:val="28"/>
          <w:szCs w:val="28"/>
        </w:rPr>
        <w:t>投標</w:t>
      </w:r>
      <w:r w:rsidR="004A1B06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B43938">
        <w:rPr>
          <w:rFonts w:ascii="Times New Roman" w:eastAsia="標楷體" w:hAnsi="Times New Roman" w:cs="Times New Roman" w:hint="eastAsia"/>
          <w:sz w:val="28"/>
          <w:szCs w:val="28"/>
        </w:rPr>
        <w:t>需附原廠正版型錄</w:t>
      </w:r>
      <w:r w:rsidR="007E64D8">
        <w:rPr>
          <w:rFonts w:ascii="Times New Roman" w:eastAsia="標楷體" w:hAnsi="Times New Roman" w:cs="Times New Roman" w:hint="eastAsia"/>
          <w:sz w:val="28"/>
          <w:szCs w:val="28"/>
        </w:rPr>
        <w:t>影本</w:t>
      </w:r>
      <w:r w:rsidR="00B43938">
        <w:rPr>
          <w:rFonts w:ascii="Times New Roman" w:eastAsia="標楷體" w:hAnsi="Times New Roman" w:cs="Times New Roman" w:hint="eastAsia"/>
          <w:sz w:val="28"/>
          <w:szCs w:val="28"/>
        </w:rPr>
        <w:t>，且不接受儀器改裝，資料審查以正版型錄</w:t>
      </w:r>
      <w:r w:rsidR="007E64D8">
        <w:rPr>
          <w:rFonts w:ascii="Times New Roman" w:eastAsia="標楷體" w:hAnsi="Times New Roman" w:cs="Times New Roman" w:hint="eastAsia"/>
          <w:sz w:val="28"/>
          <w:szCs w:val="28"/>
        </w:rPr>
        <w:t>影本</w:t>
      </w:r>
      <w:r w:rsidR="00B43938">
        <w:rPr>
          <w:rFonts w:ascii="Times New Roman" w:eastAsia="標楷體" w:hAnsi="Times New Roman" w:cs="Times New Roman" w:hint="eastAsia"/>
          <w:sz w:val="28"/>
          <w:szCs w:val="28"/>
        </w:rPr>
        <w:t>為依據。以上產品保固期需達一年</w:t>
      </w:r>
      <w:r w:rsidR="00B4393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43938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="00B4393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43938">
        <w:rPr>
          <w:rFonts w:ascii="Times New Roman" w:eastAsia="標楷體" w:hAnsi="Times New Roman" w:cs="Times New Roman" w:hint="eastAsia"/>
          <w:sz w:val="28"/>
          <w:szCs w:val="28"/>
        </w:rPr>
        <w:t>以上</w:t>
      </w:r>
      <w:r w:rsidR="0073412E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6A7C79" w:rsidRPr="006A7C79" w:rsidRDefault="006A7C79" w:rsidP="00B43938">
      <w:pPr>
        <w:pStyle w:val="a3"/>
        <w:spacing w:line="400" w:lineRule="exact"/>
        <w:ind w:leftChars="-60" w:left="-144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9. </w:t>
      </w:r>
      <w:r w:rsidRPr="006A7C79">
        <w:rPr>
          <w:rFonts w:ascii="Times New Roman" w:eastAsia="標楷體" w:hAnsi="標楷體" w:cs="Times New Roman" w:hint="eastAsia"/>
          <w:sz w:val="28"/>
          <w:szCs w:val="28"/>
        </w:rPr>
        <w:t>交貨時應檢附之證明文件：交貨時須檢附原廠出廠證明、保固書及中文使用</w:t>
      </w:r>
      <w:r w:rsidR="00B43938">
        <w:rPr>
          <w:rFonts w:ascii="Times New Roman" w:eastAsia="標楷體" w:hAnsi="標楷體" w:cs="Times New Roman" w:hint="eastAsia"/>
          <w:sz w:val="28"/>
          <w:szCs w:val="28"/>
        </w:rPr>
        <w:t>說明書。產品如為進口商品，應另檢附進口證明文件，原場操作及保養手冊，</w:t>
      </w:r>
      <w:r w:rsidR="00B43938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B43938">
        <w:rPr>
          <w:rFonts w:ascii="Times New Roman" w:eastAsia="標楷體" w:hAnsi="標楷體" w:cs="Times New Roman" w:hint="eastAsia"/>
          <w:sz w:val="28"/>
          <w:szCs w:val="28"/>
        </w:rPr>
        <w:t>並提供儀器中文操作手冊至少參份。並需免費派員至買方指定地點實施操做教育訓練貳小時及試機。</w:t>
      </w:r>
    </w:p>
    <w:p w:rsidR="006A7C79" w:rsidRPr="006A7C79" w:rsidRDefault="0073412E" w:rsidP="006A7C79">
      <w:pPr>
        <w:pStyle w:val="a3"/>
        <w:spacing w:line="400" w:lineRule="exact"/>
        <w:ind w:leftChars="-60" w:left="-144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10. </w:t>
      </w:r>
      <w:r>
        <w:rPr>
          <w:rFonts w:ascii="Times New Roman" w:eastAsia="標楷體" w:hAnsi="標楷體" w:cs="Times New Roman" w:hint="eastAsia"/>
          <w:sz w:val="28"/>
          <w:szCs w:val="28"/>
        </w:rPr>
        <w:t>交貨期限：自決標次日起</w:t>
      </w:r>
      <w:r w:rsidR="0097172C">
        <w:rPr>
          <w:rFonts w:ascii="Times New Roman" w:eastAsia="標楷體" w:hAnsi="標楷體" w:cs="Times New Roman" w:hint="eastAsia"/>
          <w:sz w:val="28"/>
          <w:szCs w:val="28"/>
        </w:rPr>
        <w:t>5</w:t>
      </w:r>
      <w:r>
        <w:rPr>
          <w:rFonts w:ascii="Times New Roman" w:eastAsia="標楷體" w:hAnsi="標楷體" w:cs="Times New Roman" w:hint="eastAsia"/>
          <w:sz w:val="28"/>
          <w:szCs w:val="28"/>
        </w:rPr>
        <w:t>0</w:t>
      </w:r>
      <w:r>
        <w:rPr>
          <w:rFonts w:ascii="Times New Roman" w:eastAsia="標楷體" w:hAnsi="標楷體" w:cs="Times New Roman" w:hint="eastAsia"/>
          <w:sz w:val="28"/>
          <w:szCs w:val="28"/>
        </w:rPr>
        <w:t>日內完成交貨及測試。</w:t>
      </w:r>
    </w:p>
    <w:sectPr w:rsidR="006A7C79" w:rsidRPr="006A7C79" w:rsidSect="008C66A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459" w:rsidRDefault="00A46459" w:rsidP="00C40C51">
      <w:r>
        <w:separator/>
      </w:r>
    </w:p>
  </w:endnote>
  <w:endnote w:type="continuationSeparator" w:id="1">
    <w:p w:rsidR="00A46459" w:rsidRDefault="00A46459" w:rsidP="00C40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459" w:rsidRDefault="00A46459" w:rsidP="00C40C51">
      <w:r>
        <w:separator/>
      </w:r>
    </w:p>
  </w:footnote>
  <w:footnote w:type="continuationSeparator" w:id="1">
    <w:p w:rsidR="00A46459" w:rsidRDefault="00A46459" w:rsidP="00C40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C51"/>
    <w:rsid w:val="0011332A"/>
    <w:rsid w:val="001826E2"/>
    <w:rsid w:val="001B7146"/>
    <w:rsid w:val="00207A20"/>
    <w:rsid w:val="0021282D"/>
    <w:rsid w:val="00212CD1"/>
    <w:rsid w:val="002277B1"/>
    <w:rsid w:val="00245149"/>
    <w:rsid w:val="002755B5"/>
    <w:rsid w:val="00436CF3"/>
    <w:rsid w:val="00440287"/>
    <w:rsid w:val="004A1B06"/>
    <w:rsid w:val="004F42DA"/>
    <w:rsid w:val="00517D94"/>
    <w:rsid w:val="00555EDB"/>
    <w:rsid w:val="00693E59"/>
    <w:rsid w:val="006A7C79"/>
    <w:rsid w:val="0073412E"/>
    <w:rsid w:val="007426CF"/>
    <w:rsid w:val="00777E1F"/>
    <w:rsid w:val="007921A6"/>
    <w:rsid w:val="007A03A3"/>
    <w:rsid w:val="007E64D8"/>
    <w:rsid w:val="00810A46"/>
    <w:rsid w:val="008C66A3"/>
    <w:rsid w:val="00902976"/>
    <w:rsid w:val="0097172C"/>
    <w:rsid w:val="00983096"/>
    <w:rsid w:val="00993031"/>
    <w:rsid w:val="00A46459"/>
    <w:rsid w:val="00B43938"/>
    <w:rsid w:val="00B60395"/>
    <w:rsid w:val="00B87598"/>
    <w:rsid w:val="00B9341A"/>
    <w:rsid w:val="00C40C51"/>
    <w:rsid w:val="00D40D62"/>
    <w:rsid w:val="00D7545F"/>
    <w:rsid w:val="00E82ACA"/>
    <w:rsid w:val="00EA6CF2"/>
    <w:rsid w:val="00ED5E75"/>
    <w:rsid w:val="00F42A43"/>
    <w:rsid w:val="00FE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C40C51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semiHidden/>
    <w:rsid w:val="00C40C51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40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40D6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40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40D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0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0A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B249-FCFF-4D80-ADEE-E5418FAA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jdsu</cp:lastModifiedBy>
  <cp:revision>6</cp:revision>
  <cp:lastPrinted>2015-03-18T02:45:00Z</cp:lastPrinted>
  <dcterms:created xsi:type="dcterms:W3CDTF">2015-03-25T01:38:00Z</dcterms:created>
  <dcterms:modified xsi:type="dcterms:W3CDTF">2015-04-02T07:51:00Z</dcterms:modified>
</cp:coreProperties>
</file>